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BDF33" w14:textId="0CB3CD25"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3454DE" w:rsidRPr="00927C1B">
        <w:rPr>
          <w:rFonts w:ascii="Arial" w:eastAsia="Arial Unicode MS" w:hAnsi="Arial" w:cs="Arial"/>
          <w:b/>
          <w:bCs/>
          <w:sz w:val="24"/>
        </w:rPr>
        <w:t>1</w:t>
      </w:r>
      <w:r w:rsidR="00FA592E">
        <w:rPr>
          <w:rFonts w:ascii="Arial" w:eastAsia="Arial Unicode MS" w:hAnsi="Arial" w:cs="Arial"/>
          <w:b/>
          <w:bCs/>
          <w:sz w:val="24"/>
        </w:rPr>
        <w:t>40</w:t>
      </w:r>
      <w:r w:rsidR="003454DE">
        <w:rPr>
          <w:rFonts w:ascii="Arial" w:eastAsia="Arial Unicode MS" w:hAnsi="Arial" w:cs="Arial"/>
          <w:b/>
          <w:bCs/>
          <w:sz w:val="24"/>
        </w:rPr>
        <w:t>e</w:t>
      </w:r>
      <w:r w:rsidRPr="00927C1B">
        <w:rPr>
          <w:rFonts w:ascii="Arial" w:eastAsia="Arial Unicode MS" w:hAnsi="Arial" w:cs="Arial"/>
          <w:b/>
          <w:bCs/>
          <w:sz w:val="24"/>
        </w:rPr>
        <w:tab/>
      </w:r>
      <w:r w:rsidR="009A1DCD" w:rsidRPr="007E0F37">
        <w:rPr>
          <w:rFonts w:ascii="Arial" w:eastAsia="SimSun" w:hAnsi="Arial"/>
          <w:b/>
          <w:i/>
          <w:noProof/>
          <w:color w:val="auto"/>
          <w:sz w:val="28"/>
          <w:lang w:eastAsia="en-US"/>
        </w:rPr>
        <w:t>S2-</w:t>
      </w:r>
      <w:r w:rsidR="00786C3B" w:rsidRPr="007E0F37">
        <w:rPr>
          <w:rFonts w:ascii="Arial" w:eastAsia="SimSun" w:hAnsi="Arial"/>
          <w:b/>
          <w:i/>
          <w:noProof/>
          <w:color w:val="auto"/>
          <w:sz w:val="28"/>
          <w:lang w:eastAsia="en-US"/>
        </w:rPr>
        <w:t>200</w:t>
      </w:r>
      <w:r w:rsidR="00356E0B">
        <w:rPr>
          <w:rFonts w:ascii="Arial" w:eastAsia="SimSun" w:hAnsi="Arial"/>
          <w:b/>
          <w:i/>
          <w:noProof/>
          <w:color w:val="auto"/>
          <w:sz w:val="28"/>
          <w:lang w:eastAsia="en-US"/>
        </w:rPr>
        <w:t>6290</w:t>
      </w:r>
    </w:p>
    <w:p w14:paraId="3F693443" w14:textId="5346E47D" w:rsidR="003454DE" w:rsidRPr="003244C5" w:rsidRDefault="003454DE" w:rsidP="003454D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FA592E">
        <w:rPr>
          <w:rFonts w:ascii="Arial" w:eastAsia="Arial Unicode MS" w:hAnsi="Arial" w:cs="Arial"/>
          <w:b/>
          <w:bCs/>
          <w:sz w:val="24"/>
        </w:rPr>
        <w:t>9</w:t>
      </w:r>
      <w:r w:rsidR="00554D6C">
        <w:rPr>
          <w:rFonts w:ascii="Arial" w:eastAsia="Arial Unicode MS" w:hAnsi="Arial" w:cs="Arial"/>
          <w:b/>
          <w:bCs/>
          <w:sz w:val="24"/>
        </w:rPr>
        <w:t xml:space="preserve"> </w:t>
      </w:r>
      <w:r w:rsidR="00FA592E">
        <w:rPr>
          <w:rFonts w:ascii="Arial" w:eastAsia="Arial Unicode MS" w:hAnsi="Arial" w:cs="Arial"/>
          <w:b/>
          <w:bCs/>
          <w:sz w:val="24"/>
        </w:rPr>
        <w:t>August</w:t>
      </w:r>
      <w:r w:rsidR="00554D6C">
        <w:rPr>
          <w:rFonts w:ascii="Arial" w:eastAsia="Arial Unicode MS" w:hAnsi="Arial" w:cs="Arial"/>
          <w:b/>
          <w:bCs/>
          <w:sz w:val="24"/>
        </w:rPr>
        <w:t xml:space="preserve"> – 02 September</w:t>
      </w:r>
      <w:r w:rsidRPr="002457F2">
        <w:rPr>
          <w:rFonts w:ascii="Arial" w:eastAsia="Arial Unicode MS" w:hAnsi="Arial" w:cs="Arial"/>
          <w:b/>
          <w:bCs/>
          <w:sz w:val="24"/>
        </w:rPr>
        <w:t xml:space="preserve"> 2020, </w:t>
      </w:r>
      <w:r>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w:t>
      </w:r>
      <w:r w:rsidR="00356E0B">
        <w:rPr>
          <w:rFonts w:ascii="Arial" w:hAnsi="Arial" w:cs="Arial"/>
          <w:b/>
          <w:bCs/>
          <w:color w:val="0000FF"/>
        </w:rPr>
        <w:t>200</w:t>
      </w:r>
      <w:r w:rsidR="00356E0B">
        <w:rPr>
          <w:rFonts w:ascii="Arial" w:hAnsi="Arial" w:cs="Arial"/>
          <w:b/>
          <w:bCs/>
          <w:color w:val="0000FF"/>
        </w:rPr>
        <w:t>5768</w:t>
      </w:r>
      <w:r w:rsidRPr="00E879AF">
        <w:rPr>
          <w:rFonts w:ascii="Arial" w:hAnsi="Arial" w:cs="Arial"/>
          <w:b/>
          <w:bCs/>
          <w:color w:val="0000FF"/>
        </w:rPr>
        <w:t>)</w:t>
      </w:r>
    </w:p>
    <w:p w14:paraId="672A6659" w14:textId="77777777" w:rsidR="00A24F28" w:rsidRPr="00927C1B" w:rsidRDefault="00A24F28" w:rsidP="00A24F28">
      <w:pPr>
        <w:rPr>
          <w:rFonts w:ascii="Arial" w:hAnsi="Arial" w:cs="Arial"/>
        </w:rPr>
      </w:pPr>
    </w:p>
    <w:p w14:paraId="0FF30CE8" w14:textId="19E6465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7E0F37">
        <w:rPr>
          <w:rFonts w:ascii="Arial" w:hAnsi="Arial" w:cs="Arial"/>
          <w:b/>
        </w:rPr>
        <w:t>D</w:t>
      </w:r>
      <w:r w:rsidR="00BB2174">
        <w:rPr>
          <w:rFonts w:ascii="Arial" w:hAnsi="Arial" w:cs="Arial"/>
          <w:b/>
        </w:rPr>
        <w:t>igital</w:t>
      </w:r>
    </w:p>
    <w:p w14:paraId="126930F8" w14:textId="0B5E534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86C3B">
        <w:rPr>
          <w:rFonts w:ascii="Arial" w:hAnsi="Arial" w:cs="Arial"/>
          <w:b/>
        </w:rPr>
        <w:t xml:space="preserve">KI#3, Sol#5: </w:t>
      </w:r>
      <w:r w:rsidR="001960B9">
        <w:rPr>
          <w:rFonts w:ascii="Arial" w:hAnsi="Arial" w:cs="Arial"/>
          <w:b/>
        </w:rPr>
        <w:t xml:space="preserve">Update to </w:t>
      </w:r>
      <w:r w:rsidR="00786C3B">
        <w:rPr>
          <w:rFonts w:ascii="Arial" w:hAnsi="Arial" w:cs="Arial"/>
          <w:b/>
        </w:rPr>
        <w:t>remove ENs</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5CF41EE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54DE" w:rsidRPr="009C3F4D">
        <w:rPr>
          <w:rFonts w:ascii="Arial" w:hAnsi="Arial" w:cs="Arial"/>
          <w:b/>
        </w:rPr>
        <w:t>8.</w:t>
      </w:r>
      <w:r w:rsidR="00EA216A">
        <w:rPr>
          <w:rFonts w:ascii="Arial" w:hAnsi="Arial" w:cs="Arial"/>
          <w:b/>
        </w:rPr>
        <w:t>6</w:t>
      </w:r>
    </w:p>
    <w:p w14:paraId="1EEE16A1" w14:textId="44AA8EA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w:t>
      </w:r>
      <w:proofErr w:type="spellStart"/>
      <w:r w:rsidR="00E96479">
        <w:rPr>
          <w:rFonts w:ascii="Arial" w:hAnsi="Arial" w:cs="Arial"/>
          <w:b/>
        </w:rPr>
        <w:t>FS_</w:t>
      </w:r>
      <w:r w:rsidR="00EA216A">
        <w:rPr>
          <w:rFonts w:ascii="Arial" w:hAnsi="Arial" w:cs="Arial"/>
          <w:b/>
        </w:rPr>
        <w:t>eATSSS</w:t>
      </w:r>
      <w:proofErr w:type="spellEnd"/>
      <w:r w:rsidR="00E96479">
        <w:rPr>
          <w:rFonts w:ascii="Arial" w:hAnsi="Arial" w:cs="Arial"/>
          <w:b/>
        </w:rPr>
        <w:t>] / [Rel-17]</w:t>
      </w:r>
    </w:p>
    <w:p w14:paraId="1B7F2273" w14:textId="5055924C"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 xml:space="preserve">This contribution </w:t>
      </w:r>
      <w:r w:rsidR="00BB2174">
        <w:rPr>
          <w:rFonts w:ascii="Arial" w:hAnsi="Arial" w:cs="Arial"/>
          <w:i/>
        </w:rPr>
        <w:t>proposes</w:t>
      </w:r>
      <w:r w:rsidR="00E96479">
        <w:rPr>
          <w:rFonts w:ascii="Arial" w:hAnsi="Arial" w:cs="Arial"/>
          <w:i/>
        </w:rPr>
        <w:t xml:space="preserve"> </w:t>
      </w:r>
      <w:r w:rsidR="001960B9">
        <w:rPr>
          <w:rFonts w:ascii="Arial" w:hAnsi="Arial" w:cs="Arial"/>
          <w:i/>
        </w:rPr>
        <w:t>the update to Solution #</w:t>
      </w:r>
      <w:r w:rsidR="0044072A">
        <w:rPr>
          <w:rFonts w:ascii="Arial" w:hAnsi="Arial" w:cs="Arial"/>
          <w:i/>
        </w:rPr>
        <w:t>5</w:t>
      </w:r>
      <w:r w:rsidR="00EA216A">
        <w:rPr>
          <w:rFonts w:ascii="Arial" w:hAnsi="Arial" w:cs="Arial"/>
          <w:i/>
        </w:rPr>
        <w:t xml:space="preserve"> in TR 23.700-93</w:t>
      </w:r>
      <w:r w:rsidR="00E96479">
        <w:rPr>
          <w:rFonts w:ascii="Arial" w:hAnsi="Arial" w:cs="Arial"/>
          <w:i/>
        </w:rPr>
        <w:t>.</w:t>
      </w:r>
    </w:p>
    <w:p w14:paraId="50BBE262" w14:textId="446703BB" w:rsidR="00A93620" w:rsidRDefault="00BE6AFC" w:rsidP="001D7CFE">
      <w:pPr>
        <w:pStyle w:val="Heading1"/>
        <w:numPr>
          <w:ilvl w:val="0"/>
          <w:numId w:val="44"/>
        </w:numPr>
      </w:pPr>
      <w:r w:rsidRPr="00E96479">
        <w:t>Discussion</w:t>
      </w:r>
    </w:p>
    <w:p w14:paraId="4B8B91D9" w14:textId="7C44B0FF" w:rsidR="001D7CFE" w:rsidRDefault="001D7CFE" w:rsidP="001D7CFE">
      <w:r>
        <w:t>In this contribution, the following Editor’s Notes are addressed:</w:t>
      </w:r>
    </w:p>
    <w:p w14:paraId="78D4CC7C" w14:textId="77777777" w:rsidR="00D31370" w:rsidRDefault="00D31370" w:rsidP="00D31370">
      <w:pPr>
        <w:pStyle w:val="ListParagraph"/>
        <w:numPr>
          <w:ilvl w:val="0"/>
          <w:numId w:val="45"/>
        </w:numPr>
        <w:jc w:val="both"/>
        <w:rPr>
          <w:lang w:eastAsia="zh-CN"/>
        </w:rPr>
      </w:pPr>
    </w:p>
    <w:p w14:paraId="16B5BCCA" w14:textId="77777777" w:rsidR="00D31370" w:rsidRDefault="00D31370" w:rsidP="00D31370">
      <w:pPr>
        <w:ind w:left="284"/>
        <w:jc w:val="both"/>
        <w:rPr>
          <w:i/>
          <w:iCs/>
        </w:rPr>
      </w:pPr>
      <w:r w:rsidRPr="001D7CFE">
        <w:rPr>
          <w:i/>
          <w:iCs/>
        </w:rPr>
        <w:t>Editor's note:</w:t>
      </w:r>
      <w:r w:rsidRPr="001D7CFE">
        <w:rPr>
          <w:i/>
          <w:iCs/>
        </w:rPr>
        <w:tab/>
        <w:t xml:space="preserve">it is FFS to describe the benefit of creating a new solution </w:t>
      </w:r>
      <w:proofErr w:type="gramStart"/>
      <w:r w:rsidRPr="001D7CFE">
        <w:rPr>
          <w:i/>
          <w:iCs/>
        </w:rPr>
        <w:t>with regard to</w:t>
      </w:r>
      <w:proofErr w:type="gramEnd"/>
      <w:r w:rsidRPr="001D7CFE">
        <w:rPr>
          <w:i/>
          <w:iCs/>
        </w:rPr>
        <w:t xml:space="preserve"> adapting the solution defined in 23.316 [12] clause 4.12.3 to other devices than 5G RG.</w:t>
      </w:r>
    </w:p>
    <w:p w14:paraId="55186214" w14:textId="78A625CC" w:rsidR="00D31370" w:rsidRDefault="00D31370" w:rsidP="00D31370">
      <w:pPr>
        <w:jc w:val="both"/>
      </w:pPr>
      <w:r>
        <w:t xml:space="preserve">This solution addresses a scenario which we think is not covered by 23.316, that is, a UE with existing MA-PDU Session in 5GS moves to EPS and replace the 3GPP access leg with PDN in EPS. And this Editor’s Note is </w:t>
      </w:r>
      <w:proofErr w:type="gramStart"/>
      <w:r>
        <w:t>actually an</w:t>
      </w:r>
      <w:proofErr w:type="gramEnd"/>
      <w:r>
        <w:t xml:space="preserve"> evaluation concern. We propose to remove this EN.</w:t>
      </w:r>
    </w:p>
    <w:p w14:paraId="23778B29" w14:textId="77777777" w:rsidR="00D31370" w:rsidRDefault="00D31370" w:rsidP="00D31370">
      <w:pPr>
        <w:jc w:val="both"/>
      </w:pPr>
      <w:r>
        <w:t>2.</w:t>
      </w:r>
    </w:p>
    <w:p w14:paraId="3C225AF8" w14:textId="77777777" w:rsidR="00D31370" w:rsidRDefault="00D31370" w:rsidP="00D31370">
      <w:pPr>
        <w:ind w:left="284"/>
        <w:jc w:val="both"/>
        <w:rPr>
          <w:i/>
          <w:iCs/>
        </w:rPr>
      </w:pPr>
      <w:r w:rsidRPr="001D7CFE">
        <w:rPr>
          <w:i/>
          <w:iCs/>
        </w:rPr>
        <w:t>Editor's note:</w:t>
      </w:r>
      <w:r w:rsidRPr="001D7CFE">
        <w:rPr>
          <w:i/>
          <w:iCs/>
        </w:rPr>
        <w:tab/>
        <w:t>Figure 4.11.2.2-1 in TS 23.502 [4] refers to Interworking procedures without N26 interface. It is FFS whether SR mode with N26 is supported by the solution.</w:t>
      </w:r>
    </w:p>
    <w:p w14:paraId="0D08A2FB" w14:textId="77777777" w:rsidR="00D31370" w:rsidRPr="001D7CFE" w:rsidRDefault="00D31370" w:rsidP="00D31370">
      <w:pPr>
        <w:jc w:val="both"/>
        <w:rPr>
          <w:lang w:eastAsia="zh-CN"/>
        </w:rPr>
      </w:pPr>
      <w:r>
        <w:t>In our analysis, UE using N26 can reuse the existing interworking procedure, with the additional step at the network (step 6) and UE side (Step 7) to associate the EPC user plane resources with the existing non-3GPP access leg in the 5GS as a MA-PDU. This is clarified in Step 4 and 5.</w:t>
      </w:r>
    </w:p>
    <w:p w14:paraId="72472530" w14:textId="16820F76" w:rsidR="001D7CFE" w:rsidRPr="001D7CFE" w:rsidRDefault="00D31370" w:rsidP="001D7CFE">
      <w:r>
        <w:t>Impact analysis is also provided in this update.</w:t>
      </w:r>
    </w:p>
    <w:p w14:paraId="71A29805" w14:textId="77777777" w:rsidR="00CA6115" w:rsidRPr="00927C1B" w:rsidRDefault="00CA6115" w:rsidP="00CA6115">
      <w:pPr>
        <w:pStyle w:val="Heading1"/>
      </w:pPr>
      <w:r>
        <w:t>2</w:t>
      </w:r>
      <w:r w:rsidRPr="00927C1B">
        <w:t xml:space="preserve">. </w:t>
      </w:r>
      <w:r>
        <w:t>Proposal</w:t>
      </w:r>
    </w:p>
    <w:p w14:paraId="08E0B6B8" w14:textId="605A9DC1" w:rsidR="00CA6115" w:rsidRDefault="00F40EE5" w:rsidP="008754B1">
      <w:pPr>
        <w:jc w:val="both"/>
        <w:rPr>
          <w:lang w:eastAsia="zh-CN"/>
        </w:rPr>
      </w:pPr>
      <w:r>
        <w:rPr>
          <w:lang w:eastAsia="zh-CN"/>
        </w:rPr>
        <w:t xml:space="preserve">It is proposed to capture the following </w:t>
      </w:r>
      <w:r w:rsidR="001960B9">
        <w:rPr>
          <w:lang w:eastAsia="zh-CN"/>
        </w:rPr>
        <w:t>update to Solu</w:t>
      </w:r>
      <w:r w:rsidR="00EA216A">
        <w:rPr>
          <w:lang w:eastAsia="zh-CN"/>
        </w:rPr>
        <w:t>t</w:t>
      </w:r>
      <w:r w:rsidR="001960B9">
        <w:rPr>
          <w:lang w:eastAsia="zh-CN"/>
        </w:rPr>
        <w:t>ion #</w:t>
      </w:r>
      <w:r w:rsidR="0044072A">
        <w:rPr>
          <w:lang w:eastAsia="zh-CN"/>
        </w:rPr>
        <w:t>5</w:t>
      </w:r>
      <w:r w:rsidR="00FA600F">
        <w:rPr>
          <w:lang w:eastAsia="zh-CN"/>
        </w:rPr>
        <w:t xml:space="preserve"> </w:t>
      </w:r>
      <w:r w:rsidR="00D077E6">
        <w:rPr>
          <w:lang w:eastAsia="zh-CN"/>
        </w:rPr>
        <w:t>in</w:t>
      </w:r>
      <w:r>
        <w:rPr>
          <w:lang w:eastAsia="zh-CN"/>
        </w:rPr>
        <w:t xml:space="preserve"> TR 23.</w:t>
      </w:r>
      <w:r w:rsidR="00B01B7E">
        <w:rPr>
          <w:lang w:eastAsia="zh-CN"/>
        </w:rPr>
        <w:t>7</w:t>
      </w:r>
      <w:r w:rsidR="00EA216A">
        <w:rPr>
          <w:lang w:eastAsia="zh-CN"/>
        </w:rPr>
        <w:t>00-93</w:t>
      </w:r>
      <w:r>
        <w:rPr>
          <w:lang w:eastAsia="zh-CN"/>
        </w:rPr>
        <w:t>.</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136276A2" w14:textId="77777777" w:rsidR="00EA216A" w:rsidRPr="00D17A01" w:rsidRDefault="00EA216A" w:rsidP="00EA216A">
      <w:pPr>
        <w:pStyle w:val="Heading2"/>
        <w:rPr>
          <w:lang w:val="en-US"/>
        </w:rPr>
      </w:pPr>
      <w:bookmarkStart w:id="0" w:name="_Toc43336530"/>
      <w:bookmarkStart w:id="1" w:name="_Toc43708084"/>
      <w:bookmarkStart w:id="2" w:name="_Toc43708158"/>
      <w:bookmarkStart w:id="3" w:name="_Toc43708234"/>
      <w:bookmarkStart w:id="4" w:name="_Toc44670860"/>
      <w:r>
        <w:rPr>
          <w:lang w:val="en-US" w:eastAsia="ko-KR"/>
        </w:rPr>
        <w:t>6</w:t>
      </w:r>
      <w:r w:rsidRPr="00D17A01">
        <w:rPr>
          <w:lang w:val="en-US"/>
        </w:rPr>
        <w:t>.</w:t>
      </w:r>
      <w:r>
        <w:rPr>
          <w:lang w:val="en-US"/>
        </w:rPr>
        <w:t>5</w:t>
      </w:r>
      <w:r w:rsidRPr="00D17A01">
        <w:rPr>
          <w:lang w:val="en-US"/>
        </w:rPr>
        <w:tab/>
      </w:r>
      <w:r w:rsidRPr="00D17A01">
        <w:rPr>
          <w:lang w:val="en-US" w:eastAsia="ko-KR"/>
        </w:rPr>
        <w:t>Solution #</w:t>
      </w:r>
      <w:r>
        <w:rPr>
          <w:lang w:val="en-US" w:eastAsia="ko-KR"/>
        </w:rPr>
        <w:t>5</w:t>
      </w:r>
      <w:r w:rsidRPr="00D17A01">
        <w:rPr>
          <w:lang w:val="en-US" w:eastAsia="ko-KR"/>
        </w:rPr>
        <w:t xml:space="preserve">: </w:t>
      </w:r>
      <w:r w:rsidRPr="00D17A01">
        <w:rPr>
          <w:lang w:val="en-US"/>
        </w:rPr>
        <w:t xml:space="preserve">Replacing 3GPP access leg of </w:t>
      </w:r>
      <w:r>
        <w:rPr>
          <w:lang w:val="en-US"/>
        </w:rPr>
        <w:t>MA-PDU Session with PDN connection in EPC</w:t>
      </w:r>
      <w:bookmarkEnd w:id="0"/>
      <w:bookmarkEnd w:id="1"/>
      <w:bookmarkEnd w:id="2"/>
      <w:bookmarkEnd w:id="3"/>
      <w:bookmarkEnd w:id="4"/>
    </w:p>
    <w:p w14:paraId="436DE9B6" w14:textId="77777777" w:rsidR="00EA216A" w:rsidRDefault="00EA216A" w:rsidP="00EA216A">
      <w:pPr>
        <w:pStyle w:val="Heading3"/>
      </w:pPr>
      <w:bookmarkStart w:id="5" w:name="_Toc43336531"/>
      <w:bookmarkStart w:id="6" w:name="_Toc43708085"/>
      <w:bookmarkStart w:id="7" w:name="_Toc43708159"/>
      <w:bookmarkStart w:id="8" w:name="_Toc43708235"/>
      <w:bookmarkStart w:id="9" w:name="_Toc44670861"/>
      <w:r>
        <w:t>6.5.1</w:t>
      </w:r>
      <w:r>
        <w:tab/>
        <w:t>Introduction</w:t>
      </w:r>
      <w:bookmarkEnd w:id="5"/>
      <w:bookmarkEnd w:id="6"/>
      <w:bookmarkEnd w:id="7"/>
      <w:bookmarkEnd w:id="8"/>
      <w:bookmarkEnd w:id="9"/>
    </w:p>
    <w:p w14:paraId="6AABC22E" w14:textId="77777777" w:rsidR="00EA216A" w:rsidRDefault="00EA216A" w:rsidP="00EA216A">
      <w:r>
        <w:t>This solution enables a capable UE and network to replace the 3GPP access leg of a normal MA PDU Session with a PDU connection in EPC, while keeping the non-3GPP access leg in 5GC.</w:t>
      </w:r>
    </w:p>
    <w:p w14:paraId="5A456176" w14:textId="678BA1C3" w:rsidR="00EA216A" w:rsidRDefault="00EA216A" w:rsidP="00EA216A">
      <w:pPr>
        <w:pStyle w:val="EditorsNote"/>
        <w:rPr>
          <w:ins w:id="10" w:author="LTHM0" w:date="2020-08-20T17:13:00Z"/>
        </w:rPr>
      </w:pPr>
      <w:bookmarkStart w:id="11" w:name="_Hlk42591487"/>
      <w:del w:id="12" w:author="LTHM0" w:date="2020-08-20T17:13:00Z">
        <w:r w:rsidRPr="00356E0B" w:rsidDel="00712E5B">
          <w:rPr>
            <w:highlight w:val="yellow"/>
          </w:rPr>
          <w:delText>Editor's note:</w:delText>
        </w:r>
        <w:r w:rsidRPr="00356E0B" w:rsidDel="00712E5B">
          <w:rPr>
            <w:highlight w:val="yellow"/>
          </w:rPr>
          <w:tab/>
          <w:delText>it is FFS to describe the benefit of creating a new solution with regard to adapting the solution defined in 23.316 [12] clause 4.12.3 to other devices than 5G RG</w:delText>
        </w:r>
      </w:del>
      <w:r w:rsidRPr="00356E0B">
        <w:rPr>
          <w:highlight w:val="yellow"/>
        </w:rPr>
        <w:t>.</w:t>
      </w:r>
    </w:p>
    <w:p w14:paraId="05CF7206" w14:textId="433A178A" w:rsidR="00712E5B" w:rsidRDefault="00712E5B" w:rsidP="00712E5B">
      <w:pPr>
        <w:rPr>
          <w:ins w:id="13" w:author="LTHM0" w:date="2020-08-20T17:17:00Z"/>
        </w:rPr>
      </w:pPr>
      <w:bookmarkStart w:id="14" w:name="_Toc43336532"/>
      <w:bookmarkStart w:id="15" w:name="_Toc43708086"/>
      <w:bookmarkStart w:id="16" w:name="_Toc43708160"/>
      <w:bookmarkStart w:id="17" w:name="_Toc43708236"/>
      <w:bookmarkStart w:id="18" w:name="_Toc44670862"/>
      <w:bookmarkEnd w:id="11"/>
      <w:ins w:id="19" w:author="LTHM0" w:date="2020-08-20T17:17:00Z">
        <w:r>
          <w:t>This solution is meant as a complement to solution “</w:t>
        </w:r>
        <w:r>
          <w:rPr>
            <w:rFonts w:eastAsia="Times New Roman"/>
          </w:rPr>
          <w:t>Supporting a PDN connection in EPC as a 3GPP access leg of MA-PDU Session</w:t>
        </w:r>
        <w:r>
          <w:t xml:space="preserve">” </w:t>
        </w:r>
      </w:ins>
      <w:ins w:id="20" w:author="LTHM0" w:date="2020-08-20T17:18:00Z">
        <w:r>
          <w:t xml:space="preserve">so taking the R16 solution (for 5G RG) as the baseline to support any UE BUT </w:t>
        </w:r>
      </w:ins>
      <w:ins w:id="21" w:author="LTHM0" w:date="2020-08-20T17:17:00Z">
        <w:r>
          <w:t xml:space="preserve">with a focus on </w:t>
        </w:r>
        <w:r w:rsidRPr="00712E5B">
          <w:t xml:space="preserve">the </w:t>
        </w:r>
        <w:r w:rsidRPr="00712E5B">
          <w:lastRenderedPageBreak/>
          <w:t>support of mobility of a MA PDU Session with a 3GPP leg over 5GC (PDU Session) towards a MA PDU session with a 3GPP leg over EPC (PDN connection)</w:t>
        </w:r>
      </w:ins>
      <w:ins w:id="22" w:author="LTHM0" w:date="2020-08-20T17:18:00Z">
        <w:r>
          <w:t>;</w:t>
        </w:r>
      </w:ins>
    </w:p>
    <w:p w14:paraId="32B8C449" w14:textId="77777777" w:rsidR="00EA216A" w:rsidRDefault="00EA216A" w:rsidP="00EA216A">
      <w:pPr>
        <w:pStyle w:val="Heading3"/>
      </w:pPr>
      <w:r>
        <w:t>6.5.2</w:t>
      </w:r>
      <w:r>
        <w:tab/>
        <w:t>High-level Description</w:t>
      </w:r>
      <w:bookmarkEnd w:id="14"/>
      <w:bookmarkEnd w:id="15"/>
      <w:bookmarkEnd w:id="16"/>
      <w:bookmarkEnd w:id="17"/>
      <w:bookmarkEnd w:id="18"/>
    </w:p>
    <w:p w14:paraId="754EE4E1" w14:textId="77777777" w:rsidR="00EA216A" w:rsidRDefault="00EA216A" w:rsidP="00EA216A">
      <w:r>
        <w:t xml:space="preserve">In this solution, it is assumed that the UE </w:t>
      </w:r>
      <w:proofErr w:type="gramStart"/>
      <w:r>
        <w:t>is able to</w:t>
      </w:r>
      <w:proofErr w:type="gramEnd"/>
      <w:r>
        <w:t xml:space="preserve"> attach to the EPC over E-UTRAN and simultaneously register with the 5GC over non-3GPP access. Initially, the UE is registered with 5GC via both 3GPP access and non-3GPP access and has established a MA-PDU Session with UP resources for both 3GPP access and non-3GPP access in 5GC.</w:t>
      </w:r>
    </w:p>
    <w:p w14:paraId="6EAF8D10" w14:textId="77777777" w:rsidR="00EA216A" w:rsidRDefault="00EA216A" w:rsidP="00EA216A">
      <w:pPr>
        <w:pStyle w:val="EditorsNote"/>
      </w:pPr>
      <w:r>
        <w:t>Editor's note:</w:t>
      </w:r>
      <w:r>
        <w:tab/>
        <w:t>The UE may also establish from scratch a MA PDU with 3GPP access leg in EPC, i.e. without pre-existence of a normal MA-PDU. This case is not covered in this solution and may be addressed by other solutions.</w:t>
      </w:r>
    </w:p>
    <w:p w14:paraId="5FC38C6E" w14:textId="77777777" w:rsidR="00EA216A" w:rsidRDefault="00EA216A" w:rsidP="00EA216A">
      <w:r>
        <w:t>For brevity, the scenario of 5GS to EPS mobility in IDLE mode without N26 interface is used to describe the solution.</w:t>
      </w:r>
    </w:p>
    <w:p w14:paraId="6BEF4E45" w14:textId="77777777" w:rsidR="00EA216A" w:rsidRDefault="00EA216A" w:rsidP="00EA216A">
      <w:r>
        <w:t xml:space="preserve">The UE may indicate its support for 3GPP access leg in EPC for a MA-PDU Session as part of ATSSS capability during the MA-PDU Session establishment. If the network also supports it, and based on the network local policies, the network may indicate that the MA-PDU Session </w:t>
      </w:r>
      <w:proofErr w:type="gramStart"/>
      <w:r>
        <w:t>is allowed to</w:t>
      </w:r>
      <w:proofErr w:type="gramEnd"/>
      <w:r>
        <w:t xml:space="preserve"> have its 3GPP access leg replaced by a PDN connection in the EPC.</w:t>
      </w:r>
    </w:p>
    <w:p w14:paraId="569AA600" w14:textId="77777777" w:rsidR="00EA216A" w:rsidRDefault="00EA216A" w:rsidP="00EA216A">
      <w:r>
        <w:t>During the 5GS to EPS mobility procedure, for the MA-PDU Session which is allowed to have 3GPP access leg in EPC, the UE may provide an indication of "MA PDU Request", in addition to MA-PDU Session ID in PCO, in the UE initiated PDN Connectivity request (Step 13 of Figure 4.11.2.2.-1 in TS 23.502 [4]). The "MA PDU Request" indicates that the UE requests to keep the PDN Connection as the 3GPP access leg of the original MA PDU Session. If this is accepted by the network, the PGW-C/SMF should not release the UP resources of the non-3GPP access leg in 5GC.</w:t>
      </w:r>
    </w:p>
    <w:p w14:paraId="05DF2E70" w14:textId="77777777" w:rsidR="00EA216A" w:rsidRDefault="00EA216A" w:rsidP="00EA216A">
      <w:r>
        <w:t>After the PDN Connection is successfully established in the EPC, the network may initiate the session modification procedure with the PGW-U/UPF to associate the PDN Connection with the MA-PDU Session and modify the forwarding rules. The network may also initiate PDU Session Modification procedure in the 5GC over non-3GPP access. The network indicates to the UE that the 3GPP access leg of the MA-PDU Session has been replaced by the PDN connection. The UE then locally associates the PDN connection as the 3GPP access leg of the MA-PDU Session. The network may also update the ATSSS rules over the 5GC non-3GPP access.</w:t>
      </w:r>
    </w:p>
    <w:p w14:paraId="5E052965" w14:textId="77777777" w:rsidR="00EA216A" w:rsidRDefault="00EA216A" w:rsidP="00EA216A">
      <w:r>
        <w:t>At this point, the original MA PDU Session is converted to a new MA PDU Session with the 3GPP access leg in EPC. In the uplink, for the data associated with the PDN connection, if the PDN connection is part of a MA PDU Session, the UE further checks the ATSSS rules and according to the rules, the UE may steer the data toward the PDN connection in EPC, or non-3GPP connection in 5GC.</w:t>
      </w:r>
    </w:p>
    <w:p w14:paraId="0711F611" w14:textId="77777777" w:rsidR="00EA216A" w:rsidRDefault="00EA216A" w:rsidP="00EA216A">
      <w:r>
        <w:t>When the UE moves back from the EPS to 5GS, the UE may re-establish the MA-PDU Session over 3GPP access of 5GC.</w:t>
      </w:r>
    </w:p>
    <w:p w14:paraId="57198CA4" w14:textId="77777777" w:rsidR="00EA216A" w:rsidRDefault="00EA216A" w:rsidP="00EA216A">
      <w:pPr>
        <w:pStyle w:val="Heading3"/>
      </w:pPr>
      <w:bookmarkStart w:id="23" w:name="_Toc43336533"/>
      <w:bookmarkStart w:id="24" w:name="_Toc43708087"/>
      <w:bookmarkStart w:id="25" w:name="_Toc43708161"/>
      <w:bookmarkStart w:id="26" w:name="_Toc43708237"/>
      <w:bookmarkStart w:id="27" w:name="_Toc44670863"/>
      <w:r>
        <w:lastRenderedPageBreak/>
        <w:t>6.5.3</w:t>
      </w:r>
      <w:r>
        <w:tab/>
        <w:t>Procedures</w:t>
      </w:r>
      <w:bookmarkEnd w:id="23"/>
      <w:bookmarkEnd w:id="24"/>
      <w:bookmarkEnd w:id="25"/>
      <w:bookmarkEnd w:id="26"/>
      <w:bookmarkEnd w:id="27"/>
    </w:p>
    <w:p w14:paraId="0A355EB3" w14:textId="29A4A30A" w:rsidR="00EA216A" w:rsidRDefault="00FA263C" w:rsidP="00EA216A">
      <w:pPr>
        <w:pStyle w:val="TH"/>
        <w:rPr>
          <w:ins w:id="28" w:author="InterDigital" w:date="2020-08-12T20:08:00Z"/>
        </w:rPr>
      </w:pPr>
      <w:del w:id="29" w:author="InterDigital" w:date="2020-08-12T20:09:00Z">
        <w:r w:rsidDel="00FA263C">
          <w:object w:dxaOrig="15000" w:dyaOrig="10147" w14:anchorId="34B15DA6">
            <v:shape id="_x0000_i1026" type="#_x0000_t75" style="width:481.5pt;height:326.25pt" o:ole="">
              <v:imagedata r:id="rId12" o:title=""/>
            </v:shape>
            <o:OLEObject Type="Embed" ProgID="Visio.Drawing.15" ShapeID="_x0000_i1026" DrawAspect="Content" ObjectID="_1660471319" r:id="rId13"/>
          </w:object>
        </w:r>
      </w:del>
    </w:p>
    <w:p w14:paraId="147EEFD7" w14:textId="43D7F2C9" w:rsidR="00FA263C" w:rsidRDefault="00FA263C" w:rsidP="00EA216A">
      <w:pPr>
        <w:pStyle w:val="TH"/>
      </w:pPr>
      <w:ins w:id="30" w:author="InterDigital" w:date="2020-08-12T20:08:00Z">
        <w:r>
          <w:object w:dxaOrig="15000" w:dyaOrig="10147" w14:anchorId="64C3BA88">
            <v:shape id="_x0000_i1027" type="#_x0000_t75" style="width:481.5pt;height:326.25pt" o:ole="">
              <v:imagedata r:id="rId14" o:title=""/>
            </v:shape>
            <o:OLEObject Type="Embed" ProgID="Visio.Drawing.15" ShapeID="_x0000_i1027" DrawAspect="Content" ObjectID="_1660471320" r:id="rId15"/>
          </w:object>
        </w:r>
      </w:ins>
    </w:p>
    <w:p w14:paraId="3C7EBAD1" w14:textId="77777777" w:rsidR="00EA216A" w:rsidRDefault="00EA216A" w:rsidP="00EA216A">
      <w:pPr>
        <w:pStyle w:val="TF"/>
      </w:pPr>
      <w:r>
        <w:t>Figure 6.5.3-1: Replacing 3GPP access leg of MA PDU Session with PDN connection in EPC</w:t>
      </w:r>
    </w:p>
    <w:p w14:paraId="64D1A9D5" w14:textId="77777777" w:rsidR="00EA216A" w:rsidRDefault="00EA216A" w:rsidP="00EA216A">
      <w:pPr>
        <w:pStyle w:val="B1"/>
      </w:pPr>
      <w:r>
        <w:lastRenderedPageBreak/>
        <w:t>1.</w:t>
      </w:r>
      <w:r>
        <w:tab/>
        <w:t>The UE is registered in the 5GS over both 3GPP access and non-3GPP access.</w:t>
      </w:r>
    </w:p>
    <w:p w14:paraId="5A6D3C46" w14:textId="77777777" w:rsidR="00EA216A" w:rsidRDefault="00EA216A" w:rsidP="00EA216A">
      <w:pPr>
        <w:pStyle w:val="B1"/>
      </w:pPr>
      <w:r>
        <w:t>2.</w:t>
      </w:r>
      <w:r>
        <w:tab/>
        <w:t>The UE established a normal MA PDU Session in 5GS, with UP resources in 5G for both 3GPP access and non-3GPP access.</w:t>
      </w:r>
    </w:p>
    <w:p w14:paraId="2BAE38DA" w14:textId="77777777" w:rsidR="00EA216A" w:rsidRDefault="00EA216A" w:rsidP="00EA216A">
      <w:pPr>
        <w:pStyle w:val="B1"/>
      </w:pPr>
      <w:r>
        <w:t>3.</w:t>
      </w:r>
      <w:r>
        <w:tab/>
        <w:t>The UE moves from 5GS to EPS due to mobility.</w:t>
      </w:r>
    </w:p>
    <w:p w14:paraId="7F142A03" w14:textId="35DB5802" w:rsidR="00FA263C" w:rsidRDefault="00EA216A" w:rsidP="00EA216A">
      <w:pPr>
        <w:pStyle w:val="B1"/>
        <w:rPr>
          <w:ins w:id="31" w:author="InterDigital" w:date="2020-08-12T20:11:00Z"/>
        </w:rPr>
      </w:pPr>
      <w:r>
        <w:t>4.</w:t>
      </w:r>
      <w:r>
        <w:tab/>
      </w:r>
      <w:ins w:id="32" w:author="InterDigital" w:date="2020-08-12T20:09:00Z">
        <w:r w:rsidR="00FA263C">
          <w:t xml:space="preserve">In case of </w:t>
        </w:r>
      </w:ins>
      <w:ins w:id="33" w:author="InterDigital" w:date="2020-08-12T20:10:00Z">
        <w:r w:rsidR="00FA263C">
          <w:t xml:space="preserve">5GS-EPS mobility without N26 interface, </w:t>
        </w:r>
      </w:ins>
      <w:r>
        <w:t>Steps 1-12 of Figure 4.11.2.2-1 in TS 23.502 [4]</w:t>
      </w:r>
      <w:ins w:id="34" w:author="InterDigital" w:date="2020-08-12T20:10:00Z">
        <w:r w:rsidR="00FA263C">
          <w:t xml:space="preserve"> </w:t>
        </w:r>
      </w:ins>
      <w:ins w:id="35" w:author="--IDCC" w:date="2020-08-13T09:16:00Z">
        <w:r w:rsidR="004A1D83">
          <w:t>are</w:t>
        </w:r>
      </w:ins>
      <w:ins w:id="36" w:author="InterDigital" w:date="2020-08-12T20:10:00Z">
        <w:r w:rsidR="00FA263C">
          <w:t xml:space="preserve"> performed</w:t>
        </w:r>
        <w:del w:id="37" w:author="--IDCC" w:date="2020-08-13T09:16:00Z">
          <w:r w:rsidR="00FA263C" w:rsidDel="004A1D83">
            <w:delText>;</w:delText>
          </w:r>
        </w:del>
      </w:ins>
      <w:ins w:id="38" w:author="--IDCC" w:date="2020-08-13T09:16:00Z">
        <w:r w:rsidR="004A1D83">
          <w:t>.</w:t>
        </w:r>
      </w:ins>
      <w:ins w:id="39" w:author="InterDigital" w:date="2020-08-12T20:10:00Z">
        <w:r w:rsidR="00FA263C">
          <w:t xml:space="preserve"> </w:t>
        </w:r>
      </w:ins>
    </w:p>
    <w:p w14:paraId="55C7BA7E" w14:textId="66BE8403" w:rsidR="00EA216A" w:rsidRDefault="00FA263C" w:rsidP="00FA263C">
      <w:pPr>
        <w:pStyle w:val="B1"/>
        <w:ind w:firstLine="0"/>
      </w:pPr>
      <w:ins w:id="40" w:author="InterDigital" w:date="2020-08-12T20:10:00Z">
        <w:r>
          <w:t>In case of 5GS-EPS mobility with N26 interface, Steps 1-1</w:t>
        </w:r>
      </w:ins>
      <w:ins w:id="41" w:author="InterDigital" w:date="2020-08-12T20:11:00Z">
        <w:r>
          <w:t>9</w:t>
        </w:r>
      </w:ins>
      <w:ins w:id="42" w:author="InterDigital" w:date="2020-08-12T20:10:00Z">
        <w:r>
          <w:t xml:space="preserve"> of Figure 4.11.</w:t>
        </w:r>
      </w:ins>
      <w:ins w:id="43" w:author="InterDigital" w:date="2020-08-12T20:11:00Z">
        <w:r>
          <w:t>1.3</w:t>
        </w:r>
      </w:ins>
      <w:ins w:id="44" w:author="InterDigital" w:date="2020-08-12T20:10:00Z">
        <w:r>
          <w:t xml:space="preserve">.2-1 in TS 23.502 [4] </w:t>
        </w:r>
      </w:ins>
      <w:ins w:id="45" w:author="--IDCC" w:date="2020-08-13T09:17:00Z">
        <w:r w:rsidR="004A1D83">
          <w:t>are</w:t>
        </w:r>
      </w:ins>
      <w:ins w:id="46" w:author="InterDigital" w:date="2020-08-12T20:10:00Z">
        <w:r>
          <w:t xml:space="preserve"> performed</w:t>
        </w:r>
      </w:ins>
      <w:ins w:id="47" w:author="InterDigital" w:date="2020-08-12T20:11:00Z">
        <w:r>
          <w:t>, and Step 5 below is skipped</w:t>
        </w:r>
      </w:ins>
      <w:del w:id="48" w:author="InterDigital" w:date="2020-08-12T20:10:00Z">
        <w:r w:rsidR="00EA216A" w:rsidDel="00FA263C">
          <w:delText>.</w:delText>
        </w:r>
      </w:del>
    </w:p>
    <w:p w14:paraId="6A4A4F8F" w14:textId="5DF079A1" w:rsidR="00EA216A" w:rsidDel="00FA263C" w:rsidRDefault="00EA216A" w:rsidP="00EA216A">
      <w:pPr>
        <w:pStyle w:val="EditorsNote"/>
        <w:rPr>
          <w:del w:id="49" w:author="InterDigital" w:date="2020-08-12T20:11:00Z"/>
        </w:rPr>
      </w:pPr>
      <w:bookmarkStart w:id="50" w:name="_Hlk42591507"/>
      <w:del w:id="51" w:author="InterDigital" w:date="2020-08-12T20:11:00Z">
        <w:r w:rsidDel="00FA263C">
          <w:delText>Editor's note:</w:delText>
        </w:r>
        <w:r w:rsidDel="00FA263C">
          <w:tab/>
          <w:delText>Figure 4.11.2.2-1 in TS 23.502 [4] refers to Interworking procedures without N26 interface. It is FFS whether SR mode with N26 is supported by the solution.</w:delText>
        </w:r>
      </w:del>
    </w:p>
    <w:bookmarkEnd w:id="50"/>
    <w:p w14:paraId="3FDB0E58" w14:textId="5DD9EEDE" w:rsidR="00EA216A" w:rsidRDefault="00EA216A" w:rsidP="00EA216A">
      <w:pPr>
        <w:pStyle w:val="B1"/>
      </w:pPr>
      <w:r>
        <w:t>5.</w:t>
      </w:r>
      <w:r>
        <w:tab/>
      </w:r>
      <w:ins w:id="52" w:author="InterDigital" w:date="2020-08-12T20:11:00Z">
        <w:r w:rsidR="00FA263C">
          <w:t>In case of 5GS-EPS mobility without N26 interface, i</w:t>
        </w:r>
      </w:ins>
      <w:del w:id="53" w:author="InterDigital" w:date="2020-08-12T20:11:00Z">
        <w:r w:rsidDel="00FA263C">
          <w:delText>I</w:delText>
        </w:r>
      </w:del>
      <w:r>
        <w:t xml:space="preserve">n Step 13 of Figure 4.11.2.2-1 in TS 23.502 [4], the UE provides additional indication of "MA PDU request" (e.g. in PCO), and </w:t>
      </w:r>
      <w:del w:id="54" w:author="LTHM0" w:date="2020-08-20T17:19:00Z">
        <w:r w:rsidDel="00712E5B">
          <w:delText xml:space="preserve">optionally with </w:delText>
        </w:r>
      </w:del>
      <w:r>
        <w:t xml:space="preserve">the </w:t>
      </w:r>
      <w:del w:id="55" w:author="LTHM0" w:date="2020-08-20T17:19:00Z">
        <w:r w:rsidDel="00712E5B">
          <w:delText>MA-</w:delText>
        </w:r>
      </w:del>
      <w:r>
        <w:t>PDU Session ID</w:t>
      </w:r>
      <w:ins w:id="56" w:author="LTHM0" w:date="2020-08-20T17:19:00Z">
        <w:r w:rsidR="00712E5B">
          <w:t xml:space="preserve"> of the MA PDU Session</w:t>
        </w:r>
      </w:ins>
      <w:r>
        <w:t>. This indication informs the network that the UE hopes to keep the PDN Connection as the 3GPP access leg of the MA PDU Session.</w:t>
      </w:r>
    </w:p>
    <w:p w14:paraId="51C2274D" w14:textId="77777777" w:rsidR="00EA216A" w:rsidRDefault="00EA216A" w:rsidP="00EA216A">
      <w:pPr>
        <w:pStyle w:val="B1"/>
      </w:pPr>
      <w:r>
        <w:tab/>
        <w:t>If the MA-PDU session is the only PDU Session that needs to be handed over to the EPS, Step 5 may be realized in the PDN Connectivity Request combined in EPS Attach procedure of step 4. And in this case step 5 is not needed.</w:t>
      </w:r>
    </w:p>
    <w:p w14:paraId="206A8CF1" w14:textId="33D398A2" w:rsidR="00EA216A" w:rsidRDefault="00EA216A" w:rsidP="00EA216A">
      <w:pPr>
        <w:pStyle w:val="B1"/>
      </w:pPr>
      <w:r>
        <w:tab/>
      </w:r>
      <w:del w:id="57" w:author="InterDigital" w:date="2020-08-12T20:12:00Z">
        <w:r w:rsidDel="00FA263C">
          <w:delText>The network answers to the UE request.</w:delText>
        </w:r>
      </w:del>
    </w:p>
    <w:p w14:paraId="32ADB678" w14:textId="77777777" w:rsidR="00EA216A" w:rsidRDefault="00EA216A" w:rsidP="00EA216A">
      <w:pPr>
        <w:pStyle w:val="B1"/>
      </w:pPr>
      <w:r>
        <w:t>6.</w:t>
      </w:r>
      <w:r>
        <w:tab/>
        <w:t>If the network accepts the PDN Connection as the 3GPP access leg of the MA PDU Session, the PGW-C+SMF initiate the N4 session modification procedure to associate the PDN Connection with the MA-PDU Session and modify the forwarding rules accordingly.</w:t>
      </w:r>
    </w:p>
    <w:p w14:paraId="4D3DE6EB" w14:textId="7D7EEA8A" w:rsidR="00EA216A" w:rsidRDefault="00EA216A" w:rsidP="00EA216A">
      <w:pPr>
        <w:pStyle w:val="B1"/>
      </w:pPr>
      <w:r>
        <w:t>7.</w:t>
      </w:r>
      <w:r>
        <w:tab/>
      </w:r>
      <w:del w:id="58" w:author="LTHM0" w:date="2020-08-20T17:20:00Z">
        <w:r w:rsidDel="00712E5B">
          <w:delText>The network may optionally initiate the PDU Session Modification procedure over the non-3GPP access of 5GS and informs the UE that the 3GPP access leg of the MA PDU Session has been replaced by the PDN connection</w:delText>
        </w:r>
      </w:del>
      <w:r>
        <w:t>. The UE locally associates the PDN connection with the MA PDU Session. The network may also update the ATSSS rules to make them more adapted to the new MA PDU Session with one leg in EPC.</w:t>
      </w:r>
    </w:p>
    <w:p w14:paraId="5AD0B098" w14:textId="4912033E" w:rsidR="00EA216A" w:rsidDel="00FA263C" w:rsidRDefault="00EA216A" w:rsidP="00EA216A">
      <w:pPr>
        <w:pStyle w:val="EditorsNote"/>
        <w:rPr>
          <w:del w:id="59" w:author="InterDigital" w:date="2020-08-12T20:12:00Z"/>
        </w:rPr>
      </w:pPr>
      <w:del w:id="60" w:author="InterDigital" w:date="2020-08-12T20:12:00Z">
        <w:r w:rsidDel="00FA263C">
          <w:delText>Editor's note:</w:delText>
        </w:r>
        <w:r w:rsidDel="00FA263C">
          <w:tab/>
          <w:delText>Step 7 is FFS.</w:delText>
        </w:r>
      </w:del>
    </w:p>
    <w:p w14:paraId="13138E4A" w14:textId="77777777" w:rsidR="00EA216A" w:rsidRDefault="00EA216A" w:rsidP="00EA216A">
      <w:pPr>
        <w:pStyle w:val="Heading3"/>
      </w:pPr>
      <w:bookmarkStart w:id="61" w:name="_Toc43336534"/>
      <w:bookmarkStart w:id="62" w:name="_Toc43708088"/>
      <w:bookmarkStart w:id="63" w:name="_Toc43708162"/>
      <w:bookmarkStart w:id="64" w:name="_Toc43708238"/>
      <w:bookmarkStart w:id="65" w:name="_Toc44670864"/>
      <w:r>
        <w:t>6.5.4</w:t>
      </w:r>
      <w:r>
        <w:tab/>
        <w:t>Impacts on services, entities, interfaces and IETF Protocols</w:t>
      </w:r>
      <w:bookmarkEnd w:id="61"/>
      <w:bookmarkEnd w:id="62"/>
      <w:bookmarkEnd w:id="63"/>
      <w:bookmarkEnd w:id="64"/>
      <w:bookmarkEnd w:id="65"/>
    </w:p>
    <w:p w14:paraId="704662E7" w14:textId="43FE26DD" w:rsidR="00EA216A" w:rsidDel="00FA263C" w:rsidRDefault="00EA216A" w:rsidP="00EA216A">
      <w:pPr>
        <w:pStyle w:val="EditorsNote"/>
        <w:rPr>
          <w:del w:id="66" w:author="InterDigital" w:date="2020-08-12T20:12:00Z"/>
        </w:rPr>
      </w:pPr>
      <w:del w:id="67" w:author="InterDigital" w:date="2020-08-12T20:12:00Z">
        <w:r w:rsidRPr="00A67400" w:rsidDel="00FA263C">
          <w:delText>Editor's note:</w:delText>
        </w:r>
        <w:r w:rsidDel="00FA263C">
          <w:tab/>
          <w:delText>FFS.</w:delText>
        </w:r>
      </w:del>
    </w:p>
    <w:p w14:paraId="0825BC03" w14:textId="7D3D8C52" w:rsidR="00FA263C" w:rsidRDefault="00FA263C" w:rsidP="00EA216A">
      <w:pPr>
        <w:pStyle w:val="EditorsNote"/>
        <w:rPr>
          <w:ins w:id="68" w:author="InterDigital" w:date="2020-08-12T20:13:00Z"/>
        </w:rPr>
      </w:pPr>
      <w:ins w:id="69" w:author="InterDigital" w:date="2020-08-12T20:13:00Z">
        <w:r>
          <w:t>The solution has the following impacts on entities and interfaces:</w:t>
        </w:r>
      </w:ins>
    </w:p>
    <w:p w14:paraId="3D3D1EA6" w14:textId="4F437E40" w:rsidR="00FA263C" w:rsidRDefault="00FA263C" w:rsidP="00FA263C">
      <w:pPr>
        <w:pStyle w:val="EditorsNote"/>
        <w:numPr>
          <w:ilvl w:val="0"/>
          <w:numId w:val="46"/>
        </w:numPr>
        <w:rPr>
          <w:ins w:id="70" w:author="InterDigital" w:date="2020-08-12T20:14:00Z"/>
        </w:rPr>
      </w:pPr>
      <w:ins w:id="71" w:author="InterDigital" w:date="2020-08-12T20:14:00Z">
        <w:r>
          <w:t>PGW-C+SMF</w:t>
        </w:r>
      </w:ins>
      <w:ins w:id="72" w:author="InterDigital" w:date="2020-08-12T20:18:00Z">
        <w:r>
          <w:t>/PGW-U+UPF</w:t>
        </w:r>
      </w:ins>
      <w:ins w:id="73" w:author="InterDigital" w:date="2020-08-12T20:14:00Z">
        <w:r>
          <w:t>:</w:t>
        </w:r>
      </w:ins>
    </w:p>
    <w:p w14:paraId="637712C7" w14:textId="6E9DF3C0" w:rsidR="00FA263C" w:rsidRDefault="00FA263C" w:rsidP="00FA263C">
      <w:pPr>
        <w:pStyle w:val="EditorsNote"/>
        <w:numPr>
          <w:ilvl w:val="1"/>
          <w:numId w:val="46"/>
        </w:numPr>
        <w:rPr>
          <w:ins w:id="74" w:author="InterDigital" w:date="2020-08-12T20:15:00Z"/>
          <w:lang w:val="en-US"/>
        </w:rPr>
      </w:pPr>
      <w:ins w:id="75" w:author="InterDigital" w:date="2020-08-12T20:14:00Z">
        <w:r w:rsidRPr="00D31370">
          <w:rPr>
            <w:lang w:val="en-US"/>
          </w:rPr>
          <w:t>Supports the MA-PDU Session</w:t>
        </w:r>
      </w:ins>
      <w:ins w:id="76" w:author="InterDigital" w:date="2020-08-12T20:15:00Z">
        <w:r w:rsidRPr="00D31370">
          <w:rPr>
            <w:lang w:val="en-US"/>
          </w:rPr>
          <w:t xml:space="preserve"> Request indication and PDU Session ID in the </w:t>
        </w:r>
      </w:ins>
      <w:ins w:id="77" w:author="LTHM0" w:date="2020-08-20T17:20:00Z">
        <w:r w:rsidR="00712E5B">
          <w:rPr>
            <w:lang w:val="en-US"/>
          </w:rPr>
          <w:t xml:space="preserve">PCO </w:t>
        </w:r>
      </w:ins>
      <w:ins w:id="78" w:author="InterDigital" w:date="2020-08-12T20:15:00Z">
        <w:r w:rsidRPr="00D31370">
          <w:rPr>
            <w:lang w:val="en-US"/>
          </w:rPr>
          <w:t>PDN Co</w:t>
        </w:r>
        <w:r>
          <w:rPr>
            <w:lang w:val="en-US"/>
          </w:rPr>
          <w:t>nnection request</w:t>
        </w:r>
      </w:ins>
      <w:ins w:id="79" w:author="LTHM0" w:date="2020-08-20T17:20:00Z">
        <w:r w:rsidR="00712E5B">
          <w:rPr>
            <w:lang w:val="en-US"/>
          </w:rPr>
          <w:t xml:space="preserve"> as in R16</w:t>
        </w:r>
      </w:ins>
    </w:p>
    <w:p w14:paraId="1861B654" w14:textId="6BCDDB17" w:rsidR="00FA263C" w:rsidRDefault="00FA263C" w:rsidP="00FA263C">
      <w:pPr>
        <w:pStyle w:val="EditorsNote"/>
        <w:numPr>
          <w:ilvl w:val="1"/>
          <w:numId w:val="46"/>
        </w:numPr>
        <w:rPr>
          <w:ins w:id="80" w:author="InterDigital" w:date="2020-08-12T20:16:00Z"/>
          <w:lang w:val="en-US"/>
        </w:rPr>
      </w:pPr>
      <w:ins w:id="81" w:author="InterDigital" w:date="2020-08-12T20:15:00Z">
        <w:r>
          <w:rPr>
            <w:lang w:val="en-US"/>
          </w:rPr>
          <w:t>Supports the session</w:t>
        </w:r>
      </w:ins>
      <w:ins w:id="82" w:author="InterDigital" w:date="2020-08-12T20:16:00Z">
        <w:r>
          <w:rPr>
            <w:lang w:val="en-US"/>
          </w:rPr>
          <w:t xml:space="preserve"> modification procedure to associate the EPS UP resource with the existing MA-PDU Session</w:t>
        </w:r>
      </w:ins>
      <w:ins w:id="83" w:author="LTHM0" w:date="2020-08-20T17:20:00Z">
        <w:r w:rsidR="00712E5B">
          <w:rPr>
            <w:lang w:val="en-US"/>
          </w:rPr>
          <w:t xml:space="preserve"> as in the R16 </w:t>
        </w:r>
      </w:ins>
    </w:p>
    <w:p w14:paraId="719C5274" w14:textId="52FA77AF" w:rsidR="00786C3B" w:rsidRDefault="00786C3B" w:rsidP="00786C3B">
      <w:pPr>
        <w:pStyle w:val="EditorsNote"/>
        <w:numPr>
          <w:ilvl w:val="0"/>
          <w:numId w:val="46"/>
        </w:numPr>
        <w:rPr>
          <w:ins w:id="84" w:author="InterDigital" w:date="2020-08-13T12:08:00Z"/>
          <w:lang w:val="en-US"/>
        </w:rPr>
      </w:pPr>
      <w:ins w:id="85" w:author="InterDigital" w:date="2020-08-13T12:08:00Z">
        <w:r>
          <w:rPr>
            <w:lang w:val="en-US"/>
          </w:rPr>
          <w:t>PGW-U+UPF</w:t>
        </w:r>
      </w:ins>
    </w:p>
    <w:p w14:paraId="1D8C36BA" w14:textId="7E923413" w:rsidR="00786C3B" w:rsidRDefault="00786C3B" w:rsidP="00786C3B">
      <w:pPr>
        <w:pStyle w:val="EditorsNote"/>
        <w:numPr>
          <w:ilvl w:val="1"/>
          <w:numId w:val="46"/>
        </w:numPr>
        <w:rPr>
          <w:ins w:id="86" w:author="InterDigital" w:date="2020-08-13T12:08:00Z"/>
          <w:lang w:val="en-US"/>
        </w:rPr>
      </w:pPr>
      <w:ins w:id="87" w:author="InterDigital" w:date="2020-08-13T12:08:00Z">
        <w:r>
          <w:rPr>
            <w:lang w:val="en-US"/>
          </w:rPr>
          <w:t>Supports the session modification procedure to associate the EPS UP resource with the existing MA-PDU Session</w:t>
        </w:r>
      </w:ins>
      <w:ins w:id="88" w:author="LTHM0" w:date="2020-08-20T17:21:00Z">
        <w:r w:rsidR="00712E5B">
          <w:rPr>
            <w:lang w:val="en-US"/>
          </w:rPr>
          <w:t xml:space="preserve"> </w:t>
        </w:r>
      </w:ins>
    </w:p>
    <w:p w14:paraId="6DCE4725" w14:textId="3BC2EF7E" w:rsidR="00786C3B" w:rsidRDefault="00786C3B" w:rsidP="00786C3B">
      <w:pPr>
        <w:pStyle w:val="EditorsNote"/>
        <w:numPr>
          <w:ilvl w:val="0"/>
          <w:numId w:val="46"/>
        </w:numPr>
        <w:rPr>
          <w:ins w:id="89" w:author="InterDigital" w:date="2020-08-13T12:08:00Z"/>
          <w:lang w:val="en-US"/>
        </w:rPr>
      </w:pPr>
      <w:ins w:id="90" w:author="InterDigital" w:date="2020-08-13T12:08:00Z">
        <w:r>
          <w:rPr>
            <w:lang w:val="en-US"/>
          </w:rPr>
          <w:t>UE:</w:t>
        </w:r>
      </w:ins>
    </w:p>
    <w:p w14:paraId="406A84CC" w14:textId="771B372E" w:rsidR="00786C3B" w:rsidRPr="00D31370" w:rsidRDefault="00786C3B" w:rsidP="00786C3B">
      <w:pPr>
        <w:pStyle w:val="EditorsNote"/>
        <w:numPr>
          <w:ilvl w:val="1"/>
          <w:numId w:val="46"/>
        </w:numPr>
        <w:rPr>
          <w:ins w:id="91" w:author="InterDigital" w:date="2020-08-12T20:13:00Z"/>
          <w:lang w:val="en-US"/>
        </w:rPr>
      </w:pPr>
      <w:ins w:id="92" w:author="InterDigital" w:date="2020-08-13T12:08:00Z">
        <w:r>
          <w:rPr>
            <w:lang w:val="en-US"/>
          </w:rPr>
          <w:t xml:space="preserve">Supports the association of </w:t>
        </w:r>
      </w:ins>
      <w:ins w:id="93" w:author="InterDigital" w:date="2020-08-13T12:09:00Z">
        <w:r>
          <w:rPr>
            <w:lang w:val="en-US"/>
          </w:rPr>
          <w:t xml:space="preserve">the </w:t>
        </w:r>
      </w:ins>
      <w:ins w:id="94" w:author="InterDigital" w:date="2020-08-13T12:08:00Z">
        <w:r>
          <w:rPr>
            <w:lang w:val="en-US"/>
          </w:rPr>
          <w:t>EPS UP connection with the existing MA-PDU Session.</w:t>
        </w:r>
      </w:ins>
    </w:p>
    <w:p w14:paraId="5597973D" w14:textId="77777777" w:rsidR="00BC7F45" w:rsidRPr="00D31370" w:rsidRDefault="00BC7F45" w:rsidP="006A082E">
      <w:pPr>
        <w:rPr>
          <w:lang w:val="en-US"/>
        </w:rPr>
      </w:pPr>
    </w:p>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5D76D" w14:textId="77777777" w:rsidR="0029588B" w:rsidRDefault="0029588B">
      <w:r>
        <w:separator/>
      </w:r>
    </w:p>
    <w:p w14:paraId="64667B10" w14:textId="77777777" w:rsidR="0029588B" w:rsidRDefault="0029588B"/>
  </w:endnote>
  <w:endnote w:type="continuationSeparator" w:id="0">
    <w:p w14:paraId="792C21D9" w14:textId="77777777" w:rsidR="0029588B" w:rsidRDefault="0029588B">
      <w:r>
        <w:continuationSeparator/>
      </w:r>
    </w:p>
    <w:p w14:paraId="2D1B8362" w14:textId="77777777" w:rsidR="0029588B" w:rsidRDefault="002958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atangChe"/>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21248C" w14:textId="77777777" w:rsidR="0029588B" w:rsidRDefault="0029588B">
      <w:r>
        <w:separator/>
      </w:r>
    </w:p>
    <w:p w14:paraId="6283C04F" w14:textId="77777777" w:rsidR="0029588B" w:rsidRDefault="0029588B"/>
  </w:footnote>
  <w:footnote w:type="continuationSeparator" w:id="0">
    <w:p w14:paraId="007E755B" w14:textId="77777777" w:rsidR="0029588B" w:rsidRDefault="0029588B">
      <w:r>
        <w:continuationSeparator/>
      </w:r>
    </w:p>
    <w:p w14:paraId="0E68C1F5" w14:textId="77777777" w:rsidR="0029588B" w:rsidRDefault="002958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D15A" w14:textId="77777777" w:rsidR="005C6B8A" w:rsidRPr="00311348" w:rsidRDefault="005C6B8A">
    <w:pPr>
      <w:framePr w:w="2851" w:h="244" w:hRule="exact" w:wrap="around" w:vAnchor="text" w:hAnchor="page" w:x="1156" w:y="-1"/>
      <w:rPr>
        <w:rFonts w:ascii="Arial" w:hAnsi="Arial" w:cs="Arial"/>
        <w:b/>
        <w:bCs/>
        <w:sz w:val="18"/>
        <w:lang w:val="fr-CA"/>
      </w:rPr>
    </w:pPr>
    <w:r w:rsidRPr="00311348">
      <w:rPr>
        <w:rFonts w:ascii="Arial" w:hAnsi="Arial" w:cs="Arial"/>
        <w:b/>
        <w:bCs/>
        <w:sz w:val="18"/>
        <w:lang w:val="fr-CA"/>
      </w:rPr>
      <w:t>SA WG2 Temporary Document</w:t>
    </w:r>
  </w:p>
  <w:p w14:paraId="05974A5B" w14:textId="77777777" w:rsidR="005C6B8A" w:rsidRPr="00311348" w:rsidRDefault="005C6B8A" w:rsidP="003264F1">
    <w:pPr>
      <w:framePr w:w="946" w:h="272" w:hRule="exact" w:wrap="around" w:vAnchor="text" w:hAnchor="margin" w:xAlign="center" w:y="-1"/>
      <w:jc w:val="center"/>
      <w:rPr>
        <w:rFonts w:ascii="Arial" w:hAnsi="Arial" w:cs="Arial"/>
        <w:b/>
        <w:bCs/>
        <w:sz w:val="18"/>
        <w:lang w:val="fr-CA"/>
      </w:rPr>
    </w:pPr>
    <w:r w:rsidRPr="00311348">
      <w:rPr>
        <w:rFonts w:ascii="Arial" w:hAnsi="Arial" w:cs="Arial"/>
        <w:b/>
        <w:bCs/>
        <w:sz w:val="18"/>
        <w:lang w:val="fr-CA"/>
      </w:rPr>
      <w:t xml:space="preserve">Page </w:t>
    </w:r>
    <w:r>
      <w:rPr>
        <w:rFonts w:ascii="Arial" w:hAnsi="Arial" w:cs="Arial"/>
        <w:b/>
        <w:bCs/>
        <w:sz w:val="18"/>
      </w:rPr>
      <w:fldChar w:fldCharType="begin"/>
    </w:r>
    <w:r w:rsidRPr="00311348">
      <w:rPr>
        <w:rFonts w:ascii="Arial" w:hAnsi="Arial" w:cs="Arial"/>
        <w:b/>
        <w:bCs/>
        <w:sz w:val="18"/>
        <w:lang w:val="fr-CA"/>
      </w:rPr>
      <w:instrText xml:space="preserve">page </w:instrText>
    </w:r>
    <w:r>
      <w:rPr>
        <w:rFonts w:ascii="Arial" w:hAnsi="Arial" w:cs="Arial"/>
        <w:b/>
        <w:bCs/>
        <w:sz w:val="18"/>
      </w:rPr>
      <w:fldChar w:fldCharType="separate"/>
    </w:r>
    <w:r w:rsidR="009A1DCD" w:rsidRPr="00311348">
      <w:rPr>
        <w:rFonts w:ascii="Arial" w:hAnsi="Arial" w:cs="Arial"/>
        <w:b/>
        <w:bCs/>
        <w:noProof/>
        <w:sz w:val="18"/>
        <w:lang w:val="fr-CA"/>
      </w:rPr>
      <w:t>3</w:t>
    </w:r>
    <w:r>
      <w:rPr>
        <w:rFonts w:ascii="Arial" w:hAnsi="Arial" w:cs="Arial"/>
        <w:b/>
        <w:bCs/>
        <w:sz w:val="18"/>
      </w:rPr>
      <w:fldChar w:fldCharType="end"/>
    </w:r>
  </w:p>
  <w:p w14:paraId="4B94D5A5" w14:textId="77777777" w:rsidR="005C6B8A" w:rsidRPr="00311348"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4pt;height:15.4pt" o:bullet="t">
        <v:imagedata r:id="rId1" o:title="art7234"/>
      </v:shape>
    </w:pict>
  </w:numPicBullet>
  <w:abstractNum w:abstractNumId="0" w15:restartNumberingAfterBreak="0">
    <w:nsid w:val="FFFFFF7C"/>
    <w:multiLevelType w:val="singleLevel"/>
    <w:tmpl w:val="EAB0F1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6606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B2CD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110C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A6ED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7C87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CA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7C4E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EE2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B0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F52793"/>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859CA"/>
    <w:multiLevelType w:val="hybridMultilevel"/>
    <w:tmpl w:val="4AF616D2"/>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45C9F"/>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595625"/>
    <w:multiLevelType w:val="hybridMultilevel"/>
    <w:tmpl w:val="D6AAD4FA"/>
    <w:lvl w:ilvl="0" w:tplc="9000DD28">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060686"/>
    <w:multiLevelType w:val="hybridMultilevel"/>
    <w:tmpl w:val="FD8C68A4"/>
    <w:lvl w:ilvl="0" w:tplc="FBC67A4A">
      <w:start w:val="1"/>
      <w:numFmt w:val="decimal"/>
      <w:lvlText w:val="%1."/>
      <w:lvlJc w:val="left"/>
      <w:pPr>
        <w:ind w:left="758" w:hanging="39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9E19D2"/>
    <w:multiLevelType w:val="hybridMultilevel"/>
    <w:tmpl w:val="C36C853A"/>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0874F1"/>
    <w:multiLevelType w:val="hybridMultilevel"/>
    <w:tmpl w:val="92680A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126004E"/>
    <w:multiLevelType w:val="hybridMultilevel"/>
    <w:tmpl w:val="FDE03CA6"/>
    <w:lvl w:ilvl="0" w:tplc="AB10350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A7427"/>
    <w:multiLevelType w:val="hybridMultilevel"/>
    <w:tmpl w:val="8BE081AC"/>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1"/>
  </w:num>
  <w:num w:numId="3">
    <w:abstractNumId w:val="13"/>
  </w:num>
  <w:num w:numId="4">
    <w:abstractNumId w:val="18"/>
  </w:num>
  <w:num w:numId="5">
    <w:abstractNumId w:val="34"/>
  </w:num>
  <w:num w:numId="6">
    <w:abstractNumId w:val="43"/>
  </w:num>
  <w:num w:numId="7">
    <w:abstractNumId w:val="26"/>
  </w:num>
  <w:num w:numId="8">
    <w:abstractNumId w:val="33"/>
  </w:num>
  <w:num w:numId="9">
    <w:abstractNumId w:val="38"/>
  </w:num>
  <w:num w:numId="10">
    <w:abstractNumId w:val="45"/>
  </w:num>
  <w:num w:numId="11">
    <w:abstractNumId w:val="28"/>
  </w:num>
  <w:num w:numId="12">
    <w:abstractNumId w:val="10"/>
  </w:num>
  <w:num w:numId="13">
    <w:abstractNumId w:val="17"/>
  </w:num>
  <w:num w:numId="14">
    <w:abstractNumId w:val="30"/>
  </w:num>
  <w:num w:numId="15">
    <w:abstractNumId w:val="42"/>
  </w:num>
  <w:num w:numId="16">
    <w:abstractNumId w:val="15"/>
  </w:num>
  <w:num w:numId="17">
    <w:abstractNumId w:val="36"/>
  </w:num>
  <w:num w:numId="18">
    <w:abstractNumId w:val="32"/>
  </w:num>
  <w:num w:numId="19">
    <w:abstractNumId w:val="31"/>
  </w:num>
  <w:num w:numId="20">
    <w:abstractNumId w:val="16"/>
  </w:num>
  <w:num w:numId="21">
    <w:abstractNumId w:val="44"/>
  </w:num>
  <w:num w:numId="22">
    <w:abstractNumId w:val="35"/>
  </w:num>
  <w:num w:numId="23">
    <w:abstractNumId w:val="11"/>
  </w:num>
  <w:num w:numId="24">
    <w:abstractNumId w:val="19"/>
  </w:num>
  <w:num w:numId="25">
    <w:abstractNumId w:val="40"/>
  </w:num>
  <w:num w:numId="26">
    <w:abstractNumId w:val="23"/>
  </w:num>
  <w:num w:numId="27">
    <w:abstractNumId w:val="1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7"/>
  </w:num>
  <w:num w:numId="39">
    <w:abstractNumId w:val="41"/>
  </w:num>
  <w:num w:numId="40">
    <w:abstractNumId w:val="22"/>
  </w:num>
  <w:num w:numId="41">
    <w:abstractNumId w:val="20"/>
  </w:num>
  <w:num w:numId="42">
    <w:abstractNumId w:val="12"/>
  </w:num>
  <w:num w:numId="43">
    <w:abstractNumId w:val="29"/>
  </w:num>
  <w:num w:numId="44">
    <w:abstractNumId w:val="25"/>
  </w:num>
  <w:num w:numId="45">
    <w:abstractNumId w:val="39"/>
  </w:num>
  <w:num w:numId="46">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InterDigital">
    <w15:presenceInfo w15:providerId="None" w15:userId="InterDigital"/>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8F2"/>
    <w:rsid w:val="00084E41"/>
    <w:rsid w:val="0008565B"/>
    <w:rsid w:val="00085FC7"/>
    <w:rsid w:val="00086929"/>
    <w:rsid w:val="00090D4D"/>
    <w:rsid w:val="00091BA0"/>
    <w:rsid w:val="00093796"/>
    <w:rsid w:val="000946ED"/>
    <w:rsid w:val="0009483A"/>
    <w:rsid w:val="00095AD3"/>
    <w:rsid w:val="000965B7"/>
    <w:rsid w:val="000A1CE9"/>
    <w:rsid w:val="000A2B97"/>
    <w:rsid w:val="000A348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71AA"/>
    <w:rsid w:val="000C74FC"/>
    <w:rsid w:val="000C7FDC"/>
    <w:rsid w:val="000D0180"/>
    <w:rsid w:val="000D0F88"/>
    <w:rsid w:val="000D0FDE"/>
    <w:rsid w:val="000D16E7"/>
    <w:rsid w:val="000D1BFB"/>
    <w:rsid w:val="000D2E76"/>
    <w:rsid w:val="000D40A1"/>
    <w:rsid w:val="000D59E4"/>
    <w:rsid w:val="000D5A24"/>
    <w:rsid w:val="000D5EAF"/>
    <w:rsid w:val="000D6964"/>
    <w:rsid w:val="000D70EA"/>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1001"/>
    <w:rsid w:val="001616A1"/>
    <w:rsid w:val="00161B39"/>
    <w:rsid w:val="00163C76"/>
    <w:rsid w:val="00163E01"/>
    <w:rsid w:val="00164342"/>
    <w:rsid w:val="00165704"/>
    <w:rsid w:val="001673CA"/>
    <w:rsid w:val="00167AF3"/>
    <w:rsid w:val="00170A7C"/>
    <w:rsid w:val="00170BD0"/>
    <w:rsid w:val="0017207F"/>
    <w:rsid w:val="001731A2"/>
    <w:rsid w:val="001736B5"/>
    <w:rsid w:val="00173A57"/>
    <w:rsid w:val="001750EF"/>
    <w:rsid w:val="00175154"/>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87F"/>
    <w:rsid w:val="00186F58"/>
    <w:rsid w:val="00187F8B"/>
    <w:rsid w:val="001906C2"/>
    <w:rsid w:val="001910EC"/>
    <w:rsid w:val="001929DA"/>
    <w:rsid w:val="00193556"/>
    <w:rsid w:val="00193C28"/>
    <w:rsid w:val="001940BC"/>
    <w:rsid w:val="0019514A"/>
    <w:rsid w:val="001960B9"/>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A43"/>
    <w:rsid w:val="001C17E1"/>
    <w:rsid w:val="001C1E41"/>
    <w:rsid w:val="001C40D3"/>
    <w:rsid w:val="001C4445"/>
    <w:rsid w:val="001C488F"/>
    <w:rsid w:val="001C50F0"/>
    <w:rsid w:val="001C5E85"/>
    <w:rsid w:val="001C6359"/>
    <w:rsid w:val="001C74D2"/>
    <w:rsid w:val="001C77F4"/>
    <w:rsid w:val="001D0433"/>
    <w:rsid w:val="001D06A4"/>
    <w:rsid w:val="001D1200"/>
    <w:rsid w:val="001D1FB4"/>
    <w:rsid w:val="001D2DF9"/>
    <w:rsid w:val="001D7CFE"/>
    <w:rsid w:val="001E0DF5"/>
    <w:rsid w:val="001E125D"/>
    <w:rsid w:val="001E1F34"/>
    <w:rsid w:val="001E2412"/>
    <w:rsid w:val="001E4DFF"/>
    <w:rsid w:val="001E5C9E"/>
    <w:rsid w:val="001F0BF7"/>
    <w:rsid w:val="001F0F75"/>
    <w:rsid w:val="001F1523"/>
    <w:rsid w:val="001F1F01"/>
    <w:rsid w:val="001F2899"/>
    <w:rsid w:val="001F320F"/>
    <w:rsid w:val="001F381B"/>
    <w:rsid w:val="001F4582"/>
    <w:rsid w:val="001F478B"/>
    <w:rsid w:val="001F4BAF"/>
    <w:rsid w:val="001F4D77"/>
    <w:rsid w:val="001F5984"/>
    <w:rsid w:val="001F5C0F"/>
    <w:rsid w:val="001F6AA4"/>
    <w:rsid w:val="001F7D27"/>
    <w:rsid w:val="00200C7B"/>
    <w:rsid w:val="00201759"/>
    <w:rsid w:val="002021FC"/>
    <w:rsid w:val="002043CF"/>
    <w:rsid w:val="00205F81"/>
    <w:rsid w:val="00206169"/>
    <w:rsid w:val="00207F20"/>
    <w:rsid w:val="002102F5"/>
    <w:rsid w:val="002104A0"/>
    <w:rsid w:val="002113F8"/>
    <w:rsid w:val="002122C3"/>
    <w:rsid w:val="00212A86"/>
    <w:rsid w:val="0021395C"/>
    <w:rsid w:val="0021448F"/>
    <w:rsid w:val="0021576A"/>
    <w:rsid w:val="00215B76"/>
    <w:rsid w:val="00216DD4"/>
    <w:rsid w:val="00216F4A"/>
    <w:rsid w:val="00220AEB"/>
    <w:rsid w:val="00221F47"/>
    <w:rsid w:val="00223D76"/>
    <w:rsid w:val="00227B72"/>
    <w:rsid w:val="00230A69"/>
    <w:rsid w:val="00232176"/>
    <w:rsid w:val="002322E5"/>
    <w:rsid w:val="00232A66"/>
    <w:rsid w:val="00233A50"/>
    <w:rsid w:val="00234493"/>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1BD7"/>
    <w:rsid w:val="00252101"/>
    <w:rsid w:val="0025240D"/>
    <w:rsid w:val="00252DDE"/>
    <w:rsid w:val="002540E2"/>
    <w:rsid w:val="00254D03"/>
    <w:rsid w:val="0025520E"/>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5ED3"/>
    <w:rsid w:val="0026754B"/>
    <w:rsid w:val="00267FC8"/>
    <w:rsid w:val="002707A8"/>
    <w:rsid w:val="00270D4F"/>
    <w:rsid w:val="00271A3E"/>
    <w:rsid w:val="002723FA"/>
    <w:rsid w:val="00272E73"/>
    <w:rsid w:val="00273AF8"/>
    <w:rsid w:val="00273D31"/>
    <w:rsid w:val="00273FD9"/>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88B"/>
    <w:rsid w:val="00295FEC"/>
    <w:rsid w:val="0029673F"/>
    <w:rsid w:val="002A0588"/>
    <w:rsid w:val="002A062F"/>
    <w:rsid w:val="002A20F0"/>
    <w:rsid w:val="002A343A"/>
    <w:rsid w:val="002A3C41"/>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809"/>
    <w:rsid w:val="002F0C12"/>
    <w:rsid w:val="002F0DC4"/>
    <w:rsid w:val="002F400D"/>
    <w:rsid w:val="002F440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348"/>
    <w:rsid w:val="0031175D"/>
    <w:rsid w:val="00312459"/>
    <w:rsid w:val="00312F93"/>
    <w:rsid w:val="003142A3"/>
    <w:rsid w:val="0031486D"/>
    <w:rsid w:val="003153C7"/>
    <w:rsid w:val="00316798"/>
    <w:rsid w:val="00317BA6"/>
    <w:rsid w:val="0032155D"/>
    <w:rsid w:val="00323C6A"/>
    <w:rsid w:val="00323DAB"/>
    <w:rsid w:val="003244C5"/>
    <w:rsid w:val="00324F09"/>
    <w:rsid w:val="00325BE6"/>
    <w:rsid w:val="003264F1"/>
    <w:rsid w:val="00327CA6"/>
    <w:rsid w:val="00331F83"/>
    <w:rsid w:val="00333038"/>
    <w:rsid w:val="003338BB"/>
    <w:rsid w:val="003349DF"/>
    <w:rsid w:val="00335D2E"/>
    <w:rsid w:val="003376D5"/>
    <w:rsid w:val="0034141F"/>
    <w:rsid w:val="00345264"/>
    <w:rsid w:val="003454DE"/>
    <w:rsid w:val="00346050"/>
    <w:rsid w:val="003463B5"/>
    <w:rsid w:val="00346876"/>
    <w:rsid w:val="00347802"/>
    <w:rsid w:val="0034785B"/>
    <w:rsid w:val="00347E25"/>
    <w:rsid w:val="0035002C"/>
    <w:rsid w:val="003506E5"/>
    <w:rsid w:val="00352847"/>
    <w:rsid w:val="00352CA6"/>
    <w:rsid w:val="00353003"/>
    <w:rsid w:val="00353190"/>
    <w:rsid w:val="00353AA9"/>
    <w:rsid w:val="00353E52"/>
    <w:rsid w:val="00353EEB"/>
    <w:rsid w:val="003542DA"/>
    <w:rsid w:val="003557F0"/>
    <w:rsid w:val="0035623F"/>
    <w:rsid w:val="00356277"/>
    <w:rsid w:val="00356E0B"/>
    <w:rsid w:val="003577EE"/>
    <w:rsid w:val="003607F8"/>
    <w:rsid w:val="00360CF4"/>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7F0"/>
    <w:rsid w:val="00375AFF"/>
    <w:rsid w:val="00375C1A"/>
    <w:rsid w:val="00376D55"/>
    <w:rsid w:val="0038028D"/>
    <w:rsid w:val="00380756"/>
    <w:rsid w:val="003807DE"/>
    <w:rsid w:val="00380A07"/>
    <w:rsid w:val="00383796"/>
    <w:rsid w:val="00383F2D"/>
    <w:rsid w:val="00384D8F"/>
    <w:rsid w:val="00385B51"/>
    <w:rsid w:val="00386501"/>
    <w:rsid w:val="0038795A"/>
    <w:rsid w:val="00391008"/>
    <w:rsid w:val="00391607"/>
    <w:rsid w:val="00391898"/>
    <w:rsid w:val="00391B9A"/>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6A40"/>
    <w:rsid w:val="003B7265"/>
    <w:rsid w:val="003B7365"/>
    <w:rsid w:val="003B7948"/>
    <w:rsid w:val="003B7F0B"/>
    <w:rsid w:val="003C02B3"/>
    <w:rsid w:val="003C3891"/>
    <w:rsid w:val="003C599D"/>
    <w:rsid w:val="003C65D6"/>
    <w:rsid w:val="003C7614"/>
    <w:rsid w:val="003C782C"/>
    <w:rsid w:val="003D0325"/>
    <w:rsid w:val="003D0FC1"/>
    <w:rsid w:val="003D3254"/>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4E6"/>
    <w:rsid w:val="003E6C80"/>
    <w:rsid w:val="003E704E"/>
    <w:rsid w:val="003E7535"/>
    <w:rsid w:val="003E7907"/>
    <w:rsid w:val="003E7B49"/>
    <w:rsid w:val="003F16E9"/>
    <w:rsid w:val="003F1EA3"/>
    <w:rsid w:val="003F258A"/>
    <w:rsid w:val="003F3648"/>
    <w:rsid w:val="003F3F06"/>
    <w:rsid w:val="003F3F5A"/>
    <w:rsid w:val="003F4200"/>
    <w:rsid w:val="003F461C"/>
    <w:rsid w:val="003F4BE1"/>
    <w:rsid w:val="003F6585"/>
    <w:rsid w:val="003F6BB9"/>
    <w:rsid w:val="003F71B0"/>
    <w:rsid w:val="00400D85"/>
    <w:rsid w:val="0040134B"/>
    <w:rsid w:val="00401A9B"/>
    <w:rsid w:val="00401FA0"/>
    <w:rsid w:val="004021BE"/>
    <w:rsid w:val="00402449"/>
    <w:rsid w:val="00402916"/>
    <w:rsid w:val="00403125"/>
    <w:rsid w:val="004035C5"/>
    <w:rsid w:val="004036D4"/>
    <w:rsid w:val="00403F19"/>
    <w:rsid w:val="00403FCF"/>
    <w:rsid w:val="00404271"/>
    <w:rsid w:val="00405227"/>
    <w:rsid w:val="00405614"/>
    <w:rsid w:val="0040569C"/>
    <w:rsid w:val="00405FD3"/>
    <w:rsid w:val="004070C5"/>
    <w:rsid w:val="0041008F"/>
    <w:rsid w:val="00410791"/>
    <w:rsid w:val="004107E5"/>
    <w:rsid w:val="00410878"/>
    <w:rsid w:val="00411282"/>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FD2"/>
    <w:rsid w:val="00422FC5"/>
    <w:rsid w:val="00423407"/>
    <w:rsid w:val="00423BDB"/>
    <w:rsid w:val="00423F36"/>
    <w:rsid w:val="0042449E"/>
    <w:rsid w:val="004244F2"/>
    <w:rsid w:val="004248E1"/>
    <w:rsid w:val="004268FC"/>
    <w:rsid w:val="0043031B"/>
    <w:rsid w:val="00430457"/>
    <w:rsid w:val="00431F48"/>
    <w:rsid w:val="00433E88"/>
    <w:rsid w:val="00434683"/>
    <w:rsid w:val="00434BDE"/>
    <w:rsid w:val="00436273"/>
    <w:rsid w:val="0044072A"/>
    <w:rsid w:val="00440861"/>
    <w:rsid w:val="00441C32"/>
    <w:rsid w:val="00441E13"/>
    <w:rsid w:val="00443252"/>
    <w:rsid w:val="004438D7"/>
    <w:rsid w:val="00443F2F"/>
    <w:rsid w:val="004452BF"/>
    <w:rsid w:val="004478B2"/>
    <w:rsid w:val="00447ABC"/>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1D83"/>
    <w:rsid w:val="004A2899"/>
    <w:rsid w:val="004A28DB"/>
    <w:rsid w:val="004A4199"/>
    <w:rsid w:val="004A4BB5"/>
    <w:rsid w:val="004A57A6"/>
    <w:rsid w:val="004A5BEF"/>
    <w:rsid w:val="004B08B3"/>
    <w:rsid w:val="004B28C5"/>
    <w:rsid w:val="004B28FE"/>
    <w:rsid w:val="004B30C7"/>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4B"/>
    <w:rsid w:val="005162CB"/>
    <w:rsid w:val="00516C7F"/>
    <w:rsid w:val="005177DB"/>
    <w:rsid w:val="00517888"/>
    <w:rsid w:val="00520451"/>
    <w:rsid w:val="0052136C"/>
    <w:rsid w:val="0052403E"/>
    <w:rsid w:val="00524196"/>
    <w:rsid w:val="005244BB"/>
    <w:rsid w:val="00526FD3"/>
    <w:rsid w:val="00527F42"/>
    <w:rsid w:val="005304F4"/>
    <w:rsid w:val="00531F30"/>
    <w:rsid w:val="00532701"/>
    <w:rsid w:val="005333B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4D6C"/>
    <w:rsid w:val="00555F6C"/>
    <w:rsid w:val="00556068"/>
    <w:rsid w:val="005568FB"/>
    <w:rsid w:val="00561209"/>
    <w:rsid w:val="005612D1"/>
    <w:rsid w:val="0056459E"/>
    <w:rsid w:val="005657E5"/>
    <w:rsid w:val="00566A66"/>
    <w:rsid w:val="00566F16"/>
    <w:rsid w:val="00567317"/>
    <w:rsid w:val="00572BA6"/>
    <w:rsid w:val="0057380E"/>
    <w:rsid w:val="00573C90"/>
    <w:rsid w:val="005746B5"/>
    <w:rsid w:val="00574A05"/>
    <w:rsid w:val="00575A8D"/>
    <w:rsid w:val="00576221"/>
    <w:rsid w:val="005766B1"/>
    <w:rsid w:val="0057683F"/>
    <w:rsid w:val="00576F70"/>
    <w:rsid w:val="00577C3B"/>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136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997"/>
    <w:rsid w:val="005C7D5D"/>
    <w:rsid w:val="005D014E"/>
    <w:rsid w:val="005D0EE6"/>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5F7AE8"/>
    <w:rsid w:val="00601CC9"/>
    <w:rsid w:val="00603FD0"/>
    <w:rsid w:val="00605104"/>
    <w:rsid w:val="00606F78"/>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2F1F"/>
    <w:rsid w:val="00634DB6"/>
    <w:rsid w:val="00635AB9"/>
    <w:rsid w:val="00640010"/>
    <w:rsid w:val="006410CD"/>
    <w:rsid w:val="0064130B"/>
    <w:rsid w:val="0064146B"/>
    <w:rsid w:val="00642055"/>
    <w:rsid w:val="00642AFB"/>
    <w:rsid w:val="00643263"/>
    <w:rsid w:val="00644664"/>
    <w:rsid w:val="00644B01"/>
    <w:rsid w:val="00644B12"/>
    <w:rsid w:val="00646281"/>
    <w:rsid w:val="006462C1"/>
    <w:rsid w:val="00646B65"/>
    <w:rsid w:val="00651D13"/>
    <w:rsid w:val="0065339E"/>
    <w:rsid w:val="006539B5"/>
    <w:rsid w:val="006543AE"/>
    <w:rsid w:val="0066251F"/>
    <w:rsid w:val="006651EA"/>
    <w:rsid w:val="00665688"/>
    <w:rsid w:val="00666995"/>
    <w:rsid w:val="0066757F"/>
    <w:rsid w:val="006701F5"/>
    <w:rsid w:val="006705D5"/>
    <w:rsid w:val="00670D34"/>
    <w:rsid w:val="0067127B"/>
    <w:rsid w:val="00671D64"/>
    <w:rsid w:val="006724E3"/>
    <w:rsid w:val="00672D14"/>
    <w:rsid w:val="00673CFE"/>
    <w:rsid w:val="00674CCA"/>
    <w:rsid w:val="006765A6"/>
    <w:rsid w:val="00676A96"/>
    <w:rsid w:val="00677D95"/>
    <w:rsid w:val="006810AB"/>
    <w:rsid w:val="0068264E"/>
    <w:rsid w:val="00682F7D"/>
    <w:rsid w:val="006833A7"/>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65"/>
    <w:rsid w:val="006A3DDC"/>
    <w:rsid w:val="006A4B39"/>
    <w:rsid w:val="006A6DF0"/>
    <w:rsid w:val="006A770B"/>
    <w:rsid w:val="006B02B8"/>
    <w:rsid w:val="006B043A"/>
    <w:rsid w:val="006B134E"/>
    <w:rsid w:val="006B3143"/>
    <w:rsid w:val="006B3A95"/>
    <w:rsid w:val="006B4823"/>
    <w:rsid w:val="006B48E8"/>
    <w:rsid w:val="006B58CE"/>
    <w:rsid w:val="006B5909"/>
    <w:rsid w:val="006B5B1E"/>
    <w:rsid w:val="006B745E"/>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159B"/>
    <w:rsid w:val="006F2BEF"/>
    <w:rsid w:val="006F2E66"/>
    <w:rsid w:val="006F383F"/>
    <w:rsid w:val="006F4568"/>
    <w:rsid w:val="006F4C4E"/>
    <w:rsid w:val="006F4C5E"/>
    <w:rsid w:val="006F4D8E"/>
    <w:rsid w:val="006F5DD0"/>
    <w:rsid w:val="006F66BD"/>
    <w:rsid w:val="006F7205"/>
    <w:rsid w:val="007009DC"/>
    <w:rsid w:val="00704663"/>
    <w:rsid w:val="00705DA2"/>
    <w:rsid w:val="00705F89"/>
    <w:rsid w:val="00706881"/>
    <w:rsid w:val="007077AE"/>
    <w:rsid w:val="00711F58"/>
    <w:rsid w:val="00712E5B"/>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50D6"/>
    <w:rsid w:val="00725A0B"/>
    <w:rsid w:val="00725EC2"/>
    <w:rsid w:val="007266D9"/>
    <w:rsid w:val="00726AC2"/>
    <w:rsid w:val="00726CD5"/>
    <w:rsid w:val="00730B98"/>
    <w:rsid w:val="00730CCD"/>
    <w:rsid w:val="00732FD0"/>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86C3B"/>
    <w:rsid w:val="00791986"/>
    <w:rsid w:val="00791C57"/>
    <w:rsid w:val="00791E6F"/>
    <w:rsid w:val="00792449"/>
    <w:rsid w:val="0079316E"/>
    <w:rsid w:val="00793959"/>
    <w:rsid w:val="00793ADF"/>
    <w:rsid w:val="00793C7A"/>
    <w:rsid w:val="00794D83"/>
    <w:rsid w:val="007955E4"/>
    <w:rsid w:val="0079605A"/>
    <w:rsid w:val="00796426"/>
    <w:rsid w:val="0079661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40"/>
    <w:rsid w:val="007C2972"/>
    <w:rsid w:val="007C4A64"/>
    <w:rsid w:val="007C5B5F"/>
    <w:rsid w:val="007C5E11"/>
    <w:rsid w:val="007C71BB"/>
    <w:rsid w:val="007C75CA"/>
    <w:rsid w:val="007D08BD"/>
    <w:rsid w:val="007D1079"/>
    <w:rsid w:val="007D13D5"/>
    <w:rsid w:val="007D154A"/>
    <w:rsid w:val="007D3431"/>
    <w:rsid w:val="007D3C8C"/>
    <w:rsid w:val="007D4832"/>
    <w:rsid w:val="007D4A0E"/>
    <w:rsid w:val="007D572B"/>
    <w:rsid w:val="007E00BC"/>
    <w:rsid w:val="007E0CB8"/>
    <w:rsid w:val="007E0F37"/>
    <w:rsid w:val="007E21DF"/>
    <w:rsid w:val="007E36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6B6"/>
    <w:rsid w:val="00830B16"/>
    <w:rsid w:val="00830CDB"/>
    <w:rsid w:val="00831670"/>
    <w:rsid w:val="008318AB"/>
    <w:rsid w:val="008334BF"/>
    <w:rsid w:val="00833B95"/>
    <w:rsid w:val="00834754"/>
    <w:rsid w:val="00834A3B"/>
    <w:rsid w:val="00834BB7"/>
    <w:rsid w:val="00837072"/>
    <w:rsid w:val="0083744C"/>
    <w:rsid w:val="00842364"/>
    <w:rsid w:val="00842C2E"/>
    <w:rsid w:val="00844157"/>
    <w:rsid w:val="008449F4"/>
    <w:rsid w:val="00844B8F"/>
    <w:rsid w:val="0084515B"/>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721"/>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44CC"/>
    <w:rsid w:val="008A4928"/>
    <w:rsid w:val="008A4A5E"/>
    <w:rsid w:val="008A4ECD"/>
    <w:rsid w:val="008A4F48"/>
    <w:rsid w:val="008A59E9"/>
    <w:rsid w:val="008B15E3"/>
    <w:rsid w:val="008B162F"/>
    <w:rsid w:val="008B1D4F"/>
    <w:rsid w:val="008B1FF0"/>
    <w:rsid w:val="008B216C"/>
    <w:rsid w:val="008B2EF7"/>
    <w:rsid w:val="008B483E"/>
    <w:rsid w:val="008B5F00"/>
    <w:rsid w:val="008B60E9"/>
    <w:rsid w:val="008B7CC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0A0"/>
    <w:rsid w:val="008D2D20"/>
    <w:rsid w:val="008D6B3F"/>
    <w:rsid w:val="008E0416"/>
    <w:rsid w:val="008E0EB6"/>
    <w:rsid w:val="008E12F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6FA"/>
    <w:rsid w:val="00911EB1"/>
    <w:rsid w:val="009151B8"/>
    <w:rsid w:val="0091538B"/>
    <w:rsid w:val="00915D3A"/>
    <w:rsid w:val="009173A0"/>
    <w:rsid w:val="0092375A"/>
    <w:rsid w:val="00923A7D"/>
    <w:rsid w:val="00926991"/>
    <w:rsid w:val="00926B89"/>
    <w:rsid w:val="00927C1B"/>
    <w:rsid w:val="00930E05"/>
    <w:rsid w:val="009312F0"/>
    <w:rsid w:val="00931DEB"/>
    <w:rsid w:val="0093253A"/>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01"/>
    <w:rsid w:val="00962926"/>
    <w:rsid w:val="00962DEB"/>
    <w:rsid w:val="00963AAB"/>
    <w:rsid w:val="00963B35"/>
    <w:rsid w:val="00963DF9"/>
    <w:rsid w:val="00964324"/>
    <w:rsid w:val="0096452F"/>
    <w:rsid w:val="009645FD"/>
    <w:rsid w:val="009646AF"/>
    <w:rsid w:val="00964FE8"/>
    <w:rsid w:val="009652E9"/>
    <w:rsid w:val="009654CB"/>
    <w:rsid w:val="00965CF4"/>
    <w:rsid w:val="009677F6"/>
    <w:rsid w:val="00967C2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9B"/>
    <w:rsid w:val="00990522"/>
    <w:rsid w:val="00990BC7"/>
    <w:rsid w:val="00991147"/>
    <w:rsid w:val="0099253E"/>
    <w:rsid w:val="009934B9"/>
    <w:rsid w:val="00993749"/>
    <w:rsid w:val="0099446C"/>
    <w:rsid w:val="009946FC"/>
    <w:rsid w:val="00994AE2"/>
    <w:rsid w:val="009952E9"/>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9B5"/>
    <w:rsid w:val="009F7C8A"/>
    <w:rsid w:val="009F7F07"/>
    <w:rsid w:val="00A005ED"/>
    <w:rsid w:val="00A00D82"/>
    <w:rsid w:val="00A0236F"/>
    <w:rsid w:val="00A0240B"/>
    <w:rsid w:val="00A033A4"/>
    <w:rsid w:val="00A0477C"/>
    <w:rsid w:val="00A0509F"/>
    <w:rsid w:val="00A05A6B"/>
    <w:rsid w:val="00A07106"/>
    <w:rsid w:val="00A10BDE"/>
    <w:rsid w:val="00A11497"/>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4195"/>
    <w:rsid w:val="00A3432A"/>
    <w:rsid w:val="00A34535"/>
    <w:rsid w:val="00A35FA2"/>
    <w:rsid w:val="00A36010"/>
    <w:rsid w:val="00A36832"/>
    <w:rsid w:val="00A36CDF"/>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C7B"/>
    <w:rsid w:val="00A65A7D"/>
    <w:rsid w:val="00A65E5F"/>
    <w:rsid w:val="00A66142"/>
    <w:rsid w:val="00A66AAC"/>
    <w:rsid w:val="00A66AFD"/>
    <w:rsid w:val="00A67645"/>
    <w:rsid w:val="00A71A1F"/>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A2C"/>
    <w:rsid w:val="00AA41C0"/>
    <w:rsid w:val="00AA49BE"/>
    <w:rsid w:val="00AA51BD"/>
    <w:rsid w:val="00AA5E5D"/>
    <w:rsid w:val="00AA6E53"/>
    <w:rsid w:val="00AB0EE9"/>
    <w:rsid w:val="00AB25C1"/>
    <w:rsid w:val="00AB3BD1"/>
    <w:rsid w:val="00AB3EE8"/>
    <w:rsid w:val="00AB443B"/>
    <w:rsid w:val="00AB4A09"/>
    <w:rsid w:val="00AB4AFA"/>
    <w:rsid w:val="00AB51CF"/>
    <w:rsid w:val="00AB54F3"/>
    <w:rsid w:val="00AB59A9"/>
    <w:rsid w:val="00AB5DB5"/>
    <w:rsid w:val="00AB6E1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69"/>
    <w:rsid w:val="00AD365D"/>
    <w:rsid w:val="00AD442F"/>
    <w:rsid w:val="00AD4750"/>
    <w:rsid w:val="00AD67C7"/>
    <w:rsid w:val="00AE0983"/>
    <w:rsid w:val="00AE0B31"/>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7393"/>
    <w:rsid w:val="00B00002"/>
    <w:rsid w:val="00B014C2"/>
    <w:rsid w:val="00B015A6"/>
    <w:rsid w:val="00B01B7E"/>
    <w:rsid w:val="00B02BFC"/>
    <w:rsid w:val="00B03770"/>
    <w:rsid w:val="00B03D58"/>
    <w:rsid w:val="00B03E15"/>
    <w:rsid w:val="00B03F2F"/>
    <w:rsid w:val="00B04613"/>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557"/>
    <w:rsid w:val="00B3593E"/>
    <w:rsid w:val="00B35B44"/>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14B0"/>
    <w:rsid w:val="00B61BA6"/>
    <w:rsid w:val="00B6361C"/>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847"/>
    <w:rsid w:val="00B90A18"/>
    <w:rsid w:val="00B91779"/>
    <w:rsid w:val="00B91E98"/>
    <w:rsid w:val="00B9467E"/>
    <w:rsid w:val="00B957E1"/>
    <w:rsid w:val="00B95DC8"/>
    <w:rsid w:val="00B9643B"/>
    <w:rsid w:val="00BA00DE"/>
    <w:rsid w:val="00BA2F3F"/>
    <w:rsid w:val="00BA3200"/>
    <w:rsid w:val="00BA340C"/>
    <w:rsid w:val="00BA345C"/>
    <w:rsid w:val="00BA4763"/>
    <w:rsid w:val="00BA508D"/>
    <w:rsid w:val="00BA54EF"/>
    <w:rsid w:val="00BA6114"/>
    <w:rsid w:val="00BA7455"/>
    <w:rsid w:val="00BA7676"/>
    <w:rsid w:val="00BA7AC1"/>
    <w:rsid w:val="00BB02B7"/>
    <w:rsid w:val="00BB0C50"/>
    <w:rsid w:val="00BB16F4"/>
    <w:rsid w:val="00BB2174"/>
    <w:rsid w:val="00BB2751"/>
    <w:rsid w:val="00BB3C2D"/>
    <w:rsid w:val="00BB51D0"/>
    <w:rsid w:val="00BB5B6F"/>
    <w:rsid w:val="00BB69FE"/>
    <w:rsid w:val="00BC19AC"/>
    <w:rsid w:val="00BC1CE4"/>
    <w:rsid w:val="00BC23D0"/>
    <w:rsid w:val="00BC2519"/>
    <w:rsid w:val="00BC3455"/>
    <w:rsid w:val="00BC34D0"/>
    <w:rsid w:val="00BC59A3"/>
    <w:rsid w:val="00BC7F45"/>
    <w:rsid w:val="00BD0133"/>
    <w:rsid w:val="00BD0F71"/>
    <w:rsid w:val="00BD1573"/>
    <w:rsid w:val="00BD2553"/>
    <w:rsid w:val="00BD265B"/>
    <w:rsid w:val="00BD3756"/>
    <w:rsid w:val="00BD3F7E"/>
    <w:rsid w:val="00BD472D"/>
    <w:rsid w:val="00BD48D0"/>
    <w:rsid w:val="00BD56C5"/>
    <w:rsid w:val="00BD57CC"/>
    <w:rsid w:val="00BD5BCA"/>
    <w:rsid w:val="00BD7CCB"/>
    <w:rsid w:val="00BE10F1"/>
    <w:rsid w:val="00BE1A5A"/>
    <w:rsid w:val="00BE231E"/>
    <w:rsid w:val="00BE256F"/>
    <w:rsid w:val="00BE2828"/>
    <w:rsid w:val="00BE2B0A"/>
    <w:rsid w:val="00BE323F"/>
    <w:rsid w:val="00BE3468"/>
    <w:rsid w:val="00BE42F2"/>
    <w:rsid w:val="00BE469E"/>
    <w:rsid w:val="00BE4DB3"/>
    <w:rsid w:val="00BE6AFC"/>
    <w:rsid w:val="00BE7103"/>
    <w:rsid w:val="00BE7F17"/>
    <w:rsid w:val="00BE7FD8"/>
    <w:rsid w:val="00BF0D2F"/>
    <w:rsid w:val="00BF11ED"/>
    <w:rsid w:val="00BF126A"/>
    <w:rsid w:val="00BF1E2A"/>
    <w:rsid w:val="00BF2243"/>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8D6"/>
    <w:rsid w:val="00C15C09"/>
    <w:rsid w:val="00C16A47"/>
    <w:rsid w:val="00C17BC2"/>
    <w:rsid w:val="00C2083F"/>
    <w:rsid w:val="00C215AE"/>
    <w:rsid w:val="00C21A15"/>
    <w:rsid w:val="00C21B0B"/>
    <w:rsid w:val="00C21C81"/>
    <w:rsid w:val="00C22434"/>
    <w:rsid w:val="00C22BC2"/>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173A"/>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41F2"/>
    <w:rsid w:val="00C54513"/>
    <w:rsid w:val="00C548C2"/>
    <w:rsid w:val="00C5511B"/>
    <w:rsid w:val="00C55399"/>
    <w:rsid w:val="00C578D2"/>
    <w:rsid w:val="00C627BE"/>
    <w:rsid w:val="00C64546"/>
    <w:rsid w:val="00C648AC"/>
    <w:rsid w:val="00C648DC"/>
    <w:rsid w:val="00C65131"/>
    <w:rsid w:val="00C6579C"/>
    <w:rsid w:val="00C65FD4"/>
    <w:rsid w:val="00C66615"/>
    <w:rsid w:val="00C666A0"/>
    <w:rsid w:val="00C66957"/>
    <w:rsid w:val="00C67191"/>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5107"/>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C0C8D"/>
    <w:rsid w:val="00CC14A5"/>
    <w:rsid w:val="00CC24B0"/>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0508"/>
    <w:rsid w:val="00CE14C8"/>
    <w:rsid w:val="00CE34A4"/>
    <w:rsid w:val="00CE682B"/>
    <w:rsid w:val="00CE73D7"/>
    <w:rsid w:val="00CE7533"/>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370"/>
    <w:rsid w:val="00D31DC4"/>
    <w:rsid w:val="00D328F9"/>
    <w:rsid w:val="00D32924"/>
    <w:rsid w:val="00D32C9F"/>
    <w:rsid w:val="00D32CAC"/>
    <w:rsid w:val="00D3371A"/>
    <w:rsid w:val="00D36CCD"/>
    <w:rsid w:val="00D40041"/>
    <w:rsid w:val="00D40158"/>
    <w:rsid w:val="00D41676"/>
    <w:rsid w:val="00D4330C"/>
    <w:rsid w:val="00D448A4"/>
    <w:rsid w:val="00D4537D"/>
    <w:rsid w:val="00D458D4"/>
    <w:rsid w:val="00D46838"/>
    <w:rsid w:val="00D469AD"/>
    <w:rsid w:val="00D46AB4"/>
    <w:rsid w:val="00D46E60"/>
    <w:rsid w:val="00D47A5E"/>
    <w:rsid w:val="00D50938"/>
    <w:rsid w:val="00D50BA7"/>
    <w:rsid w:val="00D529A9"/>
    <w:rsid w:val="00D52C0D"/>
    <w:rsid w:val="00D52E2D"/>
    <w:rsid w:val="00D52F34"/>
    <w:rsid w:val="00D55084"/>
    <w:rsid w:val="00D57930"/>
    <w:rsid w:val="00D579EB"/>
    <w:rsid w:val="00D6112C"/>
    <w:rsid w:val="00D614D5"/>
    <w:rsid w:val="00D6339A"/>
    <w:rsid w:val="00D645B6"/>
    <w:rsid w:val="00D64BFB"/>
    <w:rsid w:val="00D70CF5"/>
    <w:rsid w:val="00D710EE"/>
    <w:rsid w:val="00D7132C"/>
    <w:rsid w:val="00D7219F"/>
    <w:rsid w:val="00D72284"/>
    <w:rsid w:val="00D732DF"/>
    <w:rsid w:val="00D733BE"/>
    <w:rsid w:val="00D73732"/>
    <w:rsid w:val="00D738BB"/>
    <w:rsid w:val="00D765CA"/>
    <w:rsid w:val="00D77A57"/>
    <w:rsid w:val="00D80624"/>
    <w:rsid w:val="00D80AF2"/>
    <w:rsid w:val="00D82D54"/>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5335"/>
    <w:rsid w:val="00DC66C7"/>
    <w:rsid w:val="00DC7E89"/>
    <w:rsid w:val="00DD1FA5"/>
    <w:rsid w:val="00DD278C"/>
    <w:rsid w:val="00DD2B73"/>
    <w:rsid w:val="00DD321C"/>
    <w:rsid w:val="00DD3BDD"/>
    <w:rsid w:val="00DD47B2"/>
    <w:rsid w:val="00DD5B62"/>
    <w:rsid w:val="00DD6A08"/>
    <w:rsid w:val="00DE2B7E"/>
    <w:rsid w:val="00DE325F"/>
    <w:rsid w:val="00DE4468"/>
    <w:rsid w:val="00DE4D23"/>
    <w:rsid w:val="00DE4FE3"/>
    <w:rsid w:val="00DE7993"/>
    <w:rsid w:val="00DF0A26"/>
    <w:rsid w:val="00DF1A53"/>
    <w:rsid w:val="00DF2040"/>
    <w:rsid w:val="00DF253E"/>
    <w:rsid w:val="00DF2DD5"/>
    <w:rsid w:val="00DF2E05"/>
    <w:rsid w:val="00DF35F4"/>
    <w:rsid w:val="00DF54A8"/>
    <w:rsid w:val="00DF65BD"/>
    <w:rsid w:val="00DF6E9D"/>
    <w:rsid w:val="00DF7A94"/>
    <w:rsid w:val="00DF7AE0"/>
    <w:rsid w:val="00E01BFB"/>
    <w:rsid w:val="00E01E30"/>
    <w:rsid w:val="00E03B2C"/>
    <w:rsid w:val="00E04CEE"/>
    <w:rsid w:val="00E04DF6"/>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5525"/>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16A"/>
    <w:rsid w:val="00EA28B3"/>
    <w:rsid w:val="00EA3201"/>
    <w:rsid w:val="00EA34FE"/>
    <w:rsid w:val="00EA3F7C"/>
    <w:rsid w:val="00EA4289"/>
    <w:rsid w:val="00EA4F84"/>
    <w:rsid w:val="00EA5004"/>
    <w:rsid w:val="00EA5A46"/>
    <w:rsid w:val="00EB0711"/>
    <w:rsid w:val="00EB09DB"/>
    <w:rsid w:val="00EB158A"/>
    <w:rsid w:val="00EB164E"/>
    <w:rsid w:val="00EB245F"/>
    <w:rsid w:val="00EB25FE"/>
    <w:rsid w:val="00EB33D4"/>
    <w:rsid w:val="00EB3646"/>
    <w:rsid w:val="00EB3CCD"/>
    <w:rsid w:val="00EB4FDF"/>
    <w:rsid w:val="00EB63C5"/>
    <w:rsid w:val="00EB646B"/>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5D6"/>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9D1"/>
    <w:rsid w:val="00F550D1"/>
    <w:rsid w:val="00F55732"/>
    <w:rsid w:val="00F55950"/>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77BBE"/>
    <w:rsid w:val="00F80E63"/>
    <w:rsid w:val="00F8116D"/>
    <w:rsid w:val="00F81180"/>
    <w:rsid w:val="00F82967"/>
    <w:rsid w:val="00F84102"/>
    <w:rsid w:val="00F84248"/>
    <w:rsid w:val="00F846D3"/>
    <w:rsid w:val="00F8481F"/>
    <w:rsid w:val="00F85923"/>
    <w:rsid w:val="00F861C4"/>
    <w:rsid w:val="00F877DB"/>
    <w:rsid w:val="00F901CA"/>
    <w:rsid w:val="00F90AD9"/>
    <w:rsid w:val="00F90E6E"/>
    <w:rsid w:val="00F932DE"/>
    <w:rsid w:val="00F934BB"/>
    <w:rsid w:val="00F93893"/>
    <w:rsid w:val="00F950EB"/>
    <w:rsid w:val="00F977B3"/>
    <w:rsid w:val="00F97C7B"/>
    <w:rsid w:val="00FA018C"/>
    <w:rsid w:val="00FA02D8"/>
    <w:rsid w:val="00FA074F"/>
    <w:rsid w:val="00FA08EA"/>
    <w:rsid w:val="00FA132B"/>
    <w:rsid w:val="00FA1412"/>
    <w:rsid w:val="00FA1BEF"/>
    <w:rsid w:val="00FA217D"/>
    <w:rsid w:val="00FA263C"/>
    <w:rsid w:val="00FA43EE"/>
    <w:rsid w:val="00FA592E"/>
    <w:rsid w:val="00FA600F"/>
    <w:rsid w:val="00FA73F2"/>
    <w:rsid w:val="00FB1849"/>
    <w:rsid w:val="00FB2293"/>
    <w:rsid w:val="00FB535F"/>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394F"/>
    <w:rsid w:val="00FD7BCD"/>
    <w:rsid w:val="00FE1F7B"/>
    <w:rsid w:val="00FE367E"/>
    <w:rsid w:val="00FE60EB"/>
    <w:rsid w:val="00FE670B"/>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AD2A210-0396-448D-9448-930354E45EF6}">
  <ds:schemaRefs>
    <ds:schemaRef ds:uri="http://schemas.openxmlformats.org/officeDocument/2006/bibliography"/>
  </ds:schemaRefs>
</ds:datastoreItem>
</file>

<file path=customXml/itemProps2.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3.xml><?xml version="1.0" encoding="utf-8"?>
<ds:datastoreItem xmlns:ds="http://schemas.openxmlformats.org/officeDocument/2006/customXml" ds:itemID="{8A41889C-1BB4-4613-AD52-951D14C8D3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8DED1F-2972-4F33-A4B1-72088E45B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3B033A-0197-4006-AC88-11D0B25FCED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1175</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InterDigital1</cp:lastModifiedBy>
  <cp:revision>2</cp:revision>
  <cp:lastPrinted>2018-08-14T00:59:00Z</cp:lastPrinted>
  <dcterms:created xsi:type="dcterms:W3CDTF">2020-09-01T17:14:00Z</dcterms:created>
  <dcterms:modified xsi:type="dcterms:W3CDTF">2020-09-01T17:14:00Z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